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D7EC" w14:textId="77777777" w:rsidR="007E5C1D" w:rsidRPr="005550BC" w:rsidRDefault="00AD7754" w:rsidP="00396C99">
      <w:pPr>
        <w:pStyle w:val="1"/>
        <w:rPr>
          <w:rFonts w:ascii="Times New Roman" w:eastAsia="Times New Roman" w:hAnsi="Times New Roman" w:cs="Times New Roman"/>
          <w:i/>
          <w:color w:val="000000"/>
          <w:spacing w:val="-2"/>
          <w:sz w:val="36"/>
        </w:rPr>
      </w:pPr>
      <w:r w:rsidRPr="006C0FF4">
        <w:rPr>
          <w:noProof/>
          <w:lang w:eastAsia="ru-RU"/>
        </w:rPr>
        <w:drawing>
          <wp:inline distT="0" distB="0" distL="0" distR="0" wp14:anchorId="31EF021C" wp14:editId="3930C9E8">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6C0FF4">
        <w:t xml:space="preserve">               </w:t>
      </w:r>
      <w:r w:rsidR="005550BC">
        <w:t xml:space="preserve">          </w:t>
      </w:r>
      <w:r w:rsidRPr="006C0FF4">
        <w:t xml:space="preserve"> </w:t>
      </w:r>
      <w:r w:rsidRPr="005550BC">
        <w:rPr>
          <w:rFonts w:ascii="Times New Roman" w:eastAsia="Times New Roman" w:hAnsi="Times New Roman" w:cs="Times New Roman"/>
          <w:i/>
          <w:color w:val="000000"/>
          <w:spacing w:val="-2"/>
          <w:sz w:val="36"/>
        </w:rPr>
        <w:t>"Учебный центр "Зерде"</w:t>
      </w:r>
    </w:p>
    <w:p w14:paraId="24D12DEF" w14:textId="77777777" w:rsidR="00AD7754" w:rsidRPr="006C0FF4" w:rsidRDefault="00AD7754">
      <w:pPr>
        <w:rPr>
          <w:rFonts w:ascii="Times New Roman" w:eastAsia="Times New Roman" w:hAnsi="Times New Roman" w:cs="Times New Roman"/>
          <w:i/>
          <w:color w:val="000000"/>
          <w:spacing w:val="-2"/>
          <w:sz w:val="56"/>
        </w:rPr>
      </w:pPr>
    </w:p>
    <w:p w14:paraId="07DC0251" w14:textId="77777777" w:rsidR="00AD7754" w:rsidRPr="006C0FF4" w:rsidRDefault="00AD7754">
      <w:pPr>
        <w:rPr>
          <w:rFonts w:ascii="Times New Roman" w:eastAsia="Times New Roman" w:hAnsi="Times New Roman" w:cs="Times New Roman"/>
          <w:i/>
          <w:color w:val="000000"/>
          <w:spacing w:val="-2"/>
          <w:sz w:val="56"/>
        </w:rPr>
      </w:pPr>
    </w:p>
    <w:p w14:paraId="1E51A4C3" w14:textId="77777777" w:rsidR="00AD7754" w:rsidRPr="005550BC"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550BC">
        <w:rPr>
          <w:rFonts w:ascii="Times New Roman" w:eastAsia="Times New Roman" w:hAnsi="Times New Roman" w:cs="Times New Roman"/>
          <w:i/>
          <w:color w:val="000000"/>
          <w:spacing w:val="-2"/>
          <w:sz w:val="60"/>
          <w:szCs w:val="60"/>
          <w:lang w:eastAsia="ru-RU"/>
        </w:rPr>
        <w:t>Экзаменационный</w:t>
      </w:r>
    </w:p>
    <w:p w14:paraId="3D2A7D52" w14:textId="77777777" w:rsidR="00AD7754" w:rsidRPr="005550BC" w:rsidRDefault="00AD7754" w:rsidP="00AD7754">
      <w:pPr>
        <w:jc w:val="center"/>
        <w:rPr>
          <w:rFonts w:ascii="Times New Roman" w:eastAsia="Times New Roman" w:hAnsi="Times New Roman" w:cs="Times New Roman"/>
          <w:i/>
          <w:color w:val="000000"/>
          <w:spacing w:val="-2"/>
          <w:sz w:val="60"/>
          <w:szCs w:val="60"/>
          <w:lang w:eastAsia="ru-RU"/>
        </w:rPr>
      </w:pPr>
      <w:r w:rsidRPr="005550BC">
        <w:rPr>
          <w:rFonts w:ascii="Times New Roman" w:eastAsia="Times New Roman" w:hAnsi="Times New Roman" w:cs="Times New Roman"/>
          <w:i/>
          <w:color w:val="000000"/>
          <w:spacing w:val="-2"/>
          <w:sz w:val="60"/>
          <w:szCs w:val="60"/>
          <w:lang w:eastAsia="ru-RU"/>
        </w:rPr>
        <w:t>билет</w:t>
      </w:r>
    </w:p>
    <w:p w14:paraId="22167A46" w14:textId="77777777" w:rsidR="00AD7754" w:rsidRPr="006C0FF4" w:rsidRDefault="00AD7754" w:rsidP="00AD7754">
      <w:pPr>
        <w:jc w:val="center"/>
        <w:rPr>
          <w:rFonts w:ascii="Times New Roman" w:eastAsia="Times New Roman" w:hAnsi="Times New Roman" w:cs="Times New Roman"/>
          <w:i/>
          <w:color w:val="000000"/>
          <w:spacing w:val="-2"/>
          <w:sz w:val="52"/>
          <w:lang w:eastAsia="ru-RU"/>
        </w:rPr>
      </w:pPr>
    </w:p>
    <w:p w14:paraId="535D8DD8" w14:textId="77777777" w:rsidR="00AD7754" w:rsidRPr="005550BC" w:rsidRDefault="00AD7754" w:rsidP="00AD7754">
      <w:pPr>
        <w:jc w:val="center"/>
        <w:rPr>
          <w:rFonts w:ascii="Times New Roman" w:eastAsia="Times New Roman" w:hAnsi="Times New Roman" w:cs="Times New Roman"/>
          <w:i/>
          <w:color w:val="000000"/>
          <w:spacing w:val="-2"/>
          <w:sz w:val="80"/>
          <w:szCs w:val="80"/>
        </w:rPr>
      </w:pPr>
      <w:r w:rsidRPr="005550BC">
        <w:rPr>
          <w:rFonts w:ascii="Times New Roman" w:eastAsia="Times New Roman" w:hAnsi="Times New Roman" w:cs="Times New Roman"/>
          <w:i/>
          <w:color w:val="000000"/>
          <w:spacing w:val="-2"/>
          <w:sz w:val="80"/>
          <w:szCs w:val="80"/>
        </w:rPr>
        <w:t xml:space="preserve">Налоги </w:t>
      </w:r>
    </w:p>
    <w:p w14:paraId="47177D12" w14:textId="77777777" w:rsidR="00AD7754" w:rsidRPr="006C0FF4" w:rsidRDefault="00AD7754" w:rsidP="00AD7754">
      <w:pPr>
        <w:jc w:val="center"/>
        <w:rPr>
          <w:rFonts w:ascii="Times New Roman" w:eastAsia="Times New Roman" w:hAnsi="Times New Roman" w:cs="Times New Roman"/>
          <w:i/>
          <w:color w:val="000000"/>
          <w:spacing w:val="-2"/>
          <w:sz w:val="44"/>
        </w:rPr>
      </w:pPr>
    </w:p>
    <w:p w14:paraId="6B260111" w14:textId="77777777" w:rsidR="00AD7754" w:rsidRPr="006C0FF4" w:rsidRDefault="00AD7754" w:rsidP="00AD7754">
      <w:pPr>
        <w:jc w:val="center"/>
        <w:rPr>
          <w:rFonts w:ascii="Times New Roman" w:eastAsia="Times New Roman" w:hAnsi="Times New Roman" w:cs="Times New Roman"/>
          <w:i/>
          <w:color w:val="000000"/>
          <w:spacing w:val="-2"/>
        </w:rPr>
      </w:pPr>
    </w:p>
    <w:p w14:paraId="2C03C7BD" w14:textId="77777777" w:rsidR="00AD7754" w:rsidRPr="006C0FF4" w:rsidRDefault="00AD7754" w:rsidP="00AD7754">
      <w:pPr>
        <w:jc w:val="center"/>
        <w:rPr>
          <w:rFonts w:ascii="Times New Roman" w:eastAsia="Times New Roman" w:hAnsi="Times New Roman" w:cs="Times New Roman"/>
          <w:b/>
          <w:i/>
          <w:color w:val="000000"/>
          <w:spacing w:val="-2"/>
          <w:sz w:val="44"/>
        </w:rPr>
      </w:pPr>
      <w:r w:rsidRPr="006C0FF4">
        <w:rPr>
          <w:rFonts w:ascii="Times New Roman" w:eastAsia="Times New Roman" w:hAnsi="Times New Roman" w:cs="Times New Roman"/>
          <w:b/>
          <w:i/>
          <w:color w:val="000000"/>
          <w:spacing w:val="-2"/>
          <w:sz w:val="44"/>
        </w:rPr>
        <w:t xml:space="preserve">Вариант </w:t>
      </w:r>
      <w:r w:rsidR="00C211AA">
        <w:rPr>
          <w:rFonts w:ascii="Times New Roman" w:eastAsia="Times New Roman" w:hAnsi="Times New Roman" w:cs="Times New Roman"/>
          <w:b/>
          <w:i/>
          <w:color w:val="000000"/>
          <w:spacing w:val="-2"/>
          <w:sz w:val="44"/>
        </w:rPr>
        <w:t>1</w:t>
      </w:r>
    </w:p>
    <w:p w14:paraId="28125A21" w14:textId="77777777" w:rsidR="00AD7754" w:rsidRPr="006C0FF4" w:rsidRDefault="00AD7754" w:rsidP="00AD7754">
      <w:pPr>
        <w:jc w:val="center"/>
        <w:rPr>
          <w:rFonts w:ascii="Times New Roman" w:eastAsia="Times New Roman" w:hAnsi="Times New Roman" w:cs="Times New Roman"/>
          <w:b/>
          <w:i/>
          <w:color w:val="000000"/>
          <w:spacing w:val="-2"/>
          <w:sz w:val="28"/>
        </w:rPr>
      </w:pPr>
    </w:p>
    <w:p w14:paraId="63186DDE" w14:textId="77777777" w:rsidR="00AD7754" w:rsidRPr="006C0FF4" w:rsidRDefault="00AD7754" w:rsidP="00AD7754">
      <w:pPr>
        <w:jc w:val="center"/>
        <w:rPr>
          <w:rFonts w:ascii="Times New Roman" w:eastAsia="Times New Roman" w:hAnsi="Times New Roman" w:cs="Times New Roman"/>
          <w:b/>
          <w:i/>
          <w:color w:val="000000"/>
          <w:spacing w:val="-2"/>
        </w:rPr>
      </w:pPr>
    </w:p>
    <w:p w14:paraId="3B3BBB3C" w14:textId="77777777" w:rsidR="00AD7754" w:rsidRPr="006C0FF4" w:rsidRDefault="00AD7754" w:rsidP="00AD7754">
      <w:pPr>
        <w:jc w:val="center"/>
        <w:rPr>
          <w:rFonts w:ascii="Times New Roman" w:eastAsia="Times New Roman" w:hAnsi="Times New Roman" w:cs="Times New Roman"/>
          <w:b/>
          <w:i/>
          <w:color w:val="000000"/>
          <w:spacing w:val="-2"/>
          <w:sz w:val="44"/>
        </w:rPr>
      </w:pPr>
      <w:r w:rsidRPr="006C0FF4">
        <w:rPr>
          <w:rFonts w:ascii="Times New Roman" w:eastAsia="Times New Roman" w:hAnsi="Times New Roman" w:cs="Times New Roman"/>
          <w:b/>
          <w:i/>
          <w:color w:val="000000"/>
          <w:spacing w:val="-2"/>
          <w:sz w:val="44"/>
        </w:rPr>
        <w:t>ИН _____________________________</w:t>
      </w:r>
    </w:p>
    <w:p w14:paraId="7D8AC19D" w14:textId="77777777" w:rsidR="00AD7754" w:rsidRPr="00AF30A3" w:rsidRDefault="00AD7754" w:rsidP="00AD7754">
      <w:pPr>
        <w:jc w:val="center"/>
        <w:rPr>
          <w:rFonts w:ascii="Times New Roman" w:eastAsia="Times New Roman" w:hAnsi="Times New Roman" w:cs="Times New Roman"/>
          <w:b/>
          <w:i/>
          <w:color w:val="000000"/>
          <w:spacing w:val="-2"/>
          <w:sz w:val="56"/>
        </w:rPr>
      </w:pPr>
    </w:p>
    <w:p w14:paraId="4F32958D" w14:textId="77777777" w:rsidR="005550BC" w:rsidRPr="006C0FF4" w:rsidRDefault="005550BC" w:rsidP="00AD7754">
      <w:pPr>
        <w:jc w:val="center"/>
        <w:rPr>
          <w:rFonts w:ascii="Times New Roman" w:eastAsia="Times New Roman" w:hAnsi="Times New Roman" w:cs="Times New Roman"/>
          <w:b/>
          <w:i/>
          <w:color w:val="000000"/>
          <w:spacing w:val="-2"/>
          <w:sz w:val="56"/>
        </w:rPr>
      </w:pPr>
    </w:p>
    <w:p w14:paraId="62A02341" w14:textId="5630E0A0" w:rsidR="00AD7754" w:rsidRDefault="001C1292" w:rsidP="00AD7754">
      <w:pPr>
        <w:jc w:val="center"/>
        <w:rPr>
          <w:rFonts w:ascii="Times New Roman" w:eastAsia="Times New Roman" w:hAnsi="Times New Roman" w:cs="Times New Roman"/>
          <w:i/>
          <w:color w:val="000000"/>
          <w:spacing w:val="-2"/>
          <w:sz w:val="32"/>
        </w:rPr>
      </w:pPr>
      <w:r w:rsidRPr="00CE28B9">
        <w:rPr>
          <w:rFonts w:ascii="Times New Roman" w:eastAsia="Times New Roman" w:hAnsi="Times New Roman" w:cs="Times New Roman"/>
          <w:i/>
          <w:color w:val="000000"/>
          <w:spacing w:val="-2"/>
          <w:sz w:val="32"/>
        </w:rPr>
        <w:t>Астана</w:t>
      </w:r>
      <w:r w:rsidR="00AD7754" w:rsidRPr="00CE28B9">
        <w:rPr>
          <w:rFonts w:ascii="Times New Roman" w:eastAsia="Times New Roman" w:hAnsi="Times New Roman" w:cs="Times New Roman"/>
          <w:i/>
          <w:color w:val="000000"/>
          <w:spacing w:val="-2"/>
          <w:sz w:val="32"/>
        </w:rPr>
        <w:t xml:space="preserve"> 202</w:t>
      </w:r>
      <w:r w:rsidR="0013099F">
        <w:rPr>
          <w:rFonts w:ascii="Times New Roman" w:eastAsia="Times New Roman" w:hAnsi="Times New Roman" w:cs="Times New Roman"/>
          <w:i/>
          <w:color w:val="000000"/>
          <w:spacing w:val="-2"/>
          <w:sz w:val="32"/>
        </w:rPr>
        <w:t>4</w:t>
      </w:r>
    </w:p>
    <w:p w14:paraId="2C2639CF" w14:textId="77777777" w:rsidR="002866D6" w:rsidRPr="00CE28B9" w:rsidRDefault="002866D6" w:rsidP="00AD7754">
      <w:pPr>
        <w:jc w:val="center"/>
        <w:rPr>
          <w:rFonts w:ascii="Times New Roman" w:eastAsia="Times New Roman" w:hAnsi="Times New Roman" w:cs="Times New Roman"/>
          <w:i/>
          <w:color w:val="000000"/>
          <w:spacing w:val="-2"/>
          <w:sz w:val="32"/>
        </w:rPr>
      </w:pPr>
    </w:p>
    <w:p w14:paraId="34755712" w14:textId="77777777" w:rsidR="00AD7754" w:rsidRPr="000903A5" w:rsidRDefault="00AD7754" w:rsidP="000526E7">
      <w:pPr>
        <w:spacing w:after="0"/>
        <w:jc w:val="center"/>
        <w:rPr>
          <w:rFonts w:ascii="Times New Roman" w:eastAsia="Times New Roman" w:hAnsi="Times New Roman" w:cs="Times New Roman"/>
          <w:b/>
          <w:color w:val="000000"/>
          <w:spacing w:val="-2"/>
          <w:sz w:val="28"/>
          <w:szCs w:val="28"/>
        </w:rPr>
      </w:pPr>
      <w:r w:rsidRPr="000903A5">
        <w:rPr>
          <w:rFonts w:ascii="Times New Roman" w:eastAsia="Times New Roman" w:hAnsi="Times New Roman" w:cs="Times New Roman"/>
          <w:b/>
          <w:color w:val="000000"/>
          <w:spacing w:val="-2"/>
          <w:sz w:val="28"/>
          <w:szCs w:val="28"/>
        </w:rPr>
        <w:lastRenderedPageBreak/>
        <w:t>Раздел 1</w:t>
      </w:r>
    </w:p>
    <w:p w14:paraId="149A1AF1" w14:textId="77777777" w:rsidR="00AD7754" w:rsidRPr="000903A5" w:rsidRDefault="00AD7754" w:rsidP="000526E7">
      <w:pPr>
        <w:spacing w:after="0"/>
        <w:jc w:val="center"/>
        <w:rPr>
          <w:rFonts w:ascii="Times New Roman" w:eastAsia="Times New Roman" w:hAnsi="Times New Roman" w:cs="Times New Roman"/>
          <w:b/>
          <w:color w:val="000000"/>
          <w:spacing w:val="-2"/>
          <w:sz w:val="28"/>
          <w:szCs w:val="28"/>
        </w:rPr>
      </w:pPr>
      <w:r w:rsidRPr="000903A5">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6C0FF4" w14:paraId="096AC6EA" w14:textId="77777777" w:rsidTr="005D2037">
        <w:trPr>
          <w:trHeight w:hRule="exact" w:val="329"/>
        </w:trPr>
        <w:tc>
          <w:tcPr>
            <w:tcW w:w="9929" w:type="dxa"/>
            <w:shd w:val="clear" w:color="auto" w:fill="auto"/>
          </w:tcPr>
          <w:p w14:paraId="77085B60" w14:textId="77777777" w:rsidR="00AD7754" w:rsidRPr="006C0FF4"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0903A5">
              <w:rPr>
                <w:rFonts w:ascii="Times New Roman" w:eastAsia="Times New Roman" w:hAnsi="Times New Roman" w:cs="Times New Roman"/>
                <w:b/>
                <w:color w:val="000000"/>
                <w:spacing w:val="-2"/>
                <w:sz w:val="28"/>
                <w:lang w:val="en-US" w:eastAsia="ru-RU"/>
              </w:rPr>
              <w:t>2</w:t>
            </w:r>
            <w:r w:rsidR="00AD7754" w:rsidRPr="000903A5">
              <w:rPr>
                <w:rFonts w:ascii="Times New Roman" w:eastAsia="Times New Roman" w:hAnsi="Times New Roman" w:cs="Times New Roman"/>
                <w:b/>
                <w:color w:val="000000"/>
                <w:spacing w:val="-2"/>
                <w:sz w:val="28"/>
                <w:lang w:eastAsia="ru-RU"/>
              </w:rPr>
              <w:t>0 баллов</w:t>
            </w:r>
          </w:p>
        </w:tc>
        <w:tc>
          <w:tcPr>
            <w:tcW w:w="58" w:type="dxa"/>
          </w:tcPr>
          <w:p w14:paraId="16A66B30" w14:textId="77777777" w:rsidR="00AD7754" w:rsidRPr="006C0FF4" w:rsidRDefault="00AD7754" w:rsidP="00AD7754">
            <w:pPr>
              <w:spacing w:after="0" w:line="240" w:lineRule="auto"/>
              <w:rPr>
                <w:rFonts w:eastAsiaTheme="minorEastAsia"/>
                <w:sz w:val="2"/>
                <w:lang w:eastAsia="ru-RU"/>
              </w:rPr>
            </w:pPr>
          </w:p>
        </w:tc>
      </w:tr>
      <w:tr w:rsidR="00AD7754" w:rsidRPr="006C0FF4" w14:paraId="641C6747" w14:textId="77777777" w:rsidTr="00AF30A3">
        <w:trPr>
          <w:trHeight w:hRule="exact" w:val="80"/>
        </w:trPr>
        <w:tc>
          <w:tcPr>
            <w:tcW w:w="9929" w:type="dxa"/>
            <w:shd w:val="clear" w:color="auto" w:fill="auto"/>
          </w:tcPr>
          <w:p w14:paraId="605DB481" w14:textId="77777777" w:rsidR="00AD7754" w:rsidRPr="006C0FF4"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05E2AD3B" w14:textId="77777777" w:rsidR="00AD7754" w:rsidRPr="006C0FF4" w:rsidRDefault="00AD7754" w:rsidP="00AD7754">
            <w:pPr>
              <w:spacing w:after="0" w:line="240" w:lineRule="auto"/>
              <w:rPr>
                <w:rFonts w:eastAsiaTheme="minorEastAsia"/>
                <w:sz w:val="2"/>
                <w:lang w:eastAsia="ru-RU"/>
              </w:rPr>
            </w:pPr>
          </w:p>
        </w:tc>
      </w:tr>
    </w:tbl>
    <w:p w14:paraId="3BCBA4A2" w14:textId="77777777" w:rsidR="001C4C1B" w:rsidRPr="002866D6" w:rsidRDefault="00AD7754" w:rsidP="001C4C1B">
      <w:pPr>
        <w:spacing w:after="0" w:line="240" w:lineRule="auto"/>
        <w:jc w:val="both"/>
        <w:rPr>
          <w:rFonts w:ascii="Times New Roman" w:eastAsia="Times New Roman" w:hAnsi="Times New Roman" w:cs="Times New Roman"/>
          <w:b/>
          <w:sz w:val="24"/>
          <w:szCs w:val="24"/>
          <w:lang w:eastAsia="ru-RU"/>
        </w:rPr>
      </w:pPr>
      <w:r w:rsidRPr="002866D6">
        <w:rPr>
          <w:rFonts w:ascii="Times New Roman" w:hAnsi="Times New Roman" w:cs="Times New Roman"/>
          <w:b/>
          <w:sz w:val="24"/>
          <w:szCs w:val="24"/>
        </w:rPr>
        <w:t>1.</w:t>
      </w:r>
      <w:r w:rsidRPr="002866D6">
        <w:rPr>
          <w:rFonts w:ascii="Times New Roman" w:hAnsi="Times New Roman" w:cs="Times New Roman"/>
          <w:sz w:val="24"/>
          <w:szCs w:val="24"/>
        </w:rPr>
        <w:t xml:space="preserve"> </w:t>
      </w:r>
      <w:r w:rsidR="001C4C1B" w:rsidRPr="002866D6">
        <w:rPr>
          <w:rFonts w:ascii="Times New Roman" w:eastAsia="Times New Roman" w:hAnsi="Times New Roman" w:cs="Times New Roman"/>
          <w:b/>
          <w:sz w:val="24"/>
          <w:szCs w:val="24"/>
          <w:shd w:val="clear" w:color="auto" w:fill="FFFFFF"/>
          <w:lang w:eastAsia="ru-RU"/>
        </w:rPr>
        <w:t>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w:t>
      </w:r>
      <w:r w:rsidR="001C4C1B" w:rsidRPr="002866D6">
        <w:rPr>
          <w:rFonts w:ascii="Times New Roman" w:eastAsia="Times New Roman" w:hAnsi="Times New Roman" w:cs="Times New Roman"/>
          <w:b/>
          <w:sz w:val="24"/>
          <w:szCs w:val="24"/>
          <w:lang w:eastAsia="ru-RU"/>
        </w:rPr>
        <w:t>:</w:t>
      </w:r>
    </w:p>
    <w:p w14:paraId="0E77B96A"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A</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официальное опубликование нормативного правового акта</w:t>
      </w:r>
      <w:r w:rsidRPr="002866D6">
        <w:rPr>
          <w:rFonts w:ascii="Times New Roman" w:eastAsia="Times New Roman" w:hAnsi="Times New Roman" w:cs="Times New Roman"/>
          <w:sz w:val="24"/>
          <w:szCs w:val="24"/>
          <w:lang w:eastAsia="ru-RU"/>
        </w:rPr>
        <w:t xml:space="preserve">; </w:t>
      </w:r>
    </w:p>
    <w:p w14:paraId="2210D3D4"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юридическая сила нормативного правового акта</w:t>
      </w:r>
      <w:r w:rsidRPr="002866D6">
        <w:rPr>
          <w:rFonts w:ascii="Times New Roman" w:eastAsia="Times New Roman" w:hAnsi="Times New Roman" w:cs="Times New Roman"/>
          <w:sz w:val="24"/>
          <w:szCs w:val="24"/>
          <w:lang w:eastAsia="ru-RU"/>
        </w:rPr>
        <w:t xml:space="preserve">; </w:t>
      </w:r>
    </w:p>
    <w:p w14:paraId="7A9B27F4"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акт официального разъяснения нормативного правового акта</w:t>
      </w:r>
      <w:r w:rsidRPr="002866D6">
        <w:rPr>
          <w:rFonts w:ascii="Times New Roman" w:eastAsia="Times New Roman" w:hAnsi="Times New Roman" w:cs="Times New Roman"/>
          <w:sz w:val="24"/>
          <w:szCs w:val="24"/>
          <w:lang w:eastAsia="ru-RU"/>
        </w:rPr>
        <w:t>;</w:t>
      </w:r>
    </w:p>
    <w:p w14:paraId="2D58C7D5"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инструкция</w:t>
      </w:r>
      <w:r w:rsidRPr="002866D6">
        <w:rPr>
          <w:rFonts w:ascii="Times New Roman" w:eastAsia="Times New Roman" w:hAnsi="Times New Roman" w:cs="Times New Roman"/>
          <w:sz w:val="24"/>
          <w:szCs w:val="24"/>
          <w:lang w:eastAsia="ru-RU"/>
        </w:rPr>
        <w:t xml:space="preserve">. </w:t>
      </w:r>
    </w:p>
    <w:p w14:paraId="105454CE" w14:textId="41F70A86" w:rsidR="005003E7" w:rsidRPr="002866D6" w:rsidRDefault="005003E7" w:rsidP="001C4C1B">
      <w:pPr>
        <w:tabs>
          <w:tab w:val="num" w:pos="935"/>
        </w:tabs>
        <w:spacing w:after="0" w:line="240" w:lineRule="auto"/>
        <w:jc w:val="both"/>
        <w:rPr>
          <w:rFonts w:ascii="Times New Roman" w:eastAsia="Times New Roman" w:hAnsi="Times New Roman" w:cs="Times New Roman"/>
          <w:sz w:val="18"/>
          <w:szCs w:val="18"/>
          <w:lang w:eastAsia="ru-RU"/>
        </w:rPr>
      </w:pPr>
    </w:p>
    <w:p w14:paraId="20CA48B3" w14:textId="77777777" w:rsidR="001C4C1B" w:rsidRPr="002866D6" w:rsidRDefault="00AD7754" w:rsidP="001C4C1B">
      <w:pPr>
        <w:spacing w:after="0" w:line="240" w:lineRule="auto"/>
        <w:jc w:val="both"/>
        <w:rPr>
          <w:rFonts w:ascii="Times New Roman" w:eastAsia="Times New Roman" w:hAnsi="Times New Roman" w:cs="Times New Roman"/>
          <w:b/>
          <w:sz w:val="24"/>
          <w:szCs w:val="24"/>
          <w:lang w:eastAsia="ru-RU"/>
        </w:rPr>
      </w:pPr>
      <w:r w:rsidRPr="002866D6">
        <w:rPr>
          <w:rFonts w:ascii="Times New Roman" w:hAnsi="Times New Roman" w:cs="Times New Roman"/>
          <w:b/>
          <w:sz w:val="24"/>
          <w:szCs w:val="24"/>
        </w:rPr>
        <w:t>2.</w:t>
      </w:r>
      <w:r w:rsidRPr="002866D6">
        <w:rPr>
          <w:rFonts w:ascii="Times New Roman" w:hAnsi="Times New Roman" w:cs="Times New Roman"/>
          <w:sz w:val="24"/>
          <w:szCs w:val="24"/>
        </w:rPr>
        <w:t xml:space="preserve"> </w:t>
      </w:r>
      <w:r w:rsidR="001C4C1B" w:rsidRPr="002866D6">
        <w:rPr>
          <w:rFonts w:ascii="Times New Roman" w:eastAsia="Times New Roman" w:hAnsi="Times New Roman" w:cs="Times New Roman"/>
          <w:b/>
          <w:sz w:val="24"/>
          <w:szCs w:val="24"/>
          <w:lang w:eastAsia="ru-RU"/>
        </w:rPr>
        <w:t>Юридическое лицо провело в органах юстиции учетную регистрацию 1 филиала в 2023 году, 2 филиалов в 2024 году (феврале) и 1 филиала в 2024 году в Сербии. Сумма сбора за государственную учетную регистрацию всех филиалов составит:</w:t>
      </w:r>
    </w:p>
    <w:p w14:paraId="0B53C43C" w14:textId="77777777" w:rsidR="001C4C1B" w:rsidRPr="002866D6" w:rsidRDefault="001C4C1B" w:rsidP="001C4C1B">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A</w:t>
      </w:r>
      <w:r w:rsidRPr="002866D6">
        <w:rPr>
          <w:rFonts w:ascii="Times New Roman" w:eastAsia="Times New Roman" w:hAnsi="Times New Roman" w:cs="Times New Roman"/>
          <w:bCs/>
          <w:iCs/>
          <w:sz w:val="24"/>
          <w:szCs w:val="24"/>
          <w:lang w:eastAsia="ru-RU"/>
        </w:rPr>
        <w:t xml:space="preserve">) 71 994 тенге;  </w:t>
      </w:r>
    </w:p>
    <w:p w14:paraId="279BF708" w14:textId="77777777" w:rsidR="001C4C1B" w:rsidRPr="002866D6" w:rsidRDefault="001C4C1B" w:rsidP="001C4C1B">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B</w:t>
      </w:r>
      <w:r w:rsidRPr="002866D6">
        <w:rPr>
          <w:rFonts w:ascii="Times New Roman" w:eastAsia="Times New Roman" w:hAnsi="Times New Roman" w:cs="Times New Roman"/>
          <w:bCs/>
          <w:iCs/>
          <w:sz w:val="24"/>
          <w:szCs w:val="24"/>
          <w:lang w:eastAsia="ru-RU"/>
        </w:rPr>
        <w:t>) 70 400 тенге</w:t>
      </w:r>
    </w:p>
    <w:p w14:paraId="2560C174" w14:textId="77777777" w:rsidR="001C4C1B" w:rsidRPr="002866D6" w:rsidRDefault="001C4C1B" w:rsidP="001C4C1B">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70 421 тенге;</w:t>
      </w:r>
    </w:p>
    <w:p w14:paraId="0BEA46ED"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94 419 тенге.</w:t>
      </w:r>
    </w:p>
    <w:p w14:paraId="068B3580" w14:textId="2E81094D" w:rsidR="00D37B18" w:rsidRPr="002866D6" w:rsidRDefault="00D37B18" w:rsidP="001C4C1B">
      <w:pPr>
        <w:tabs>
          <w:tab w:val="left" w:pos="284"/>
        </w:tabs>
        <w:spacing w:after="0" w:line="240" w:lineRule="auto"/>
        <w:jc w:val="both"/>
        <w:rPr>
          <w:rFonts w:ascii="Times New Roman" w:hAnsi="Times New Roman" w:cs="Times New Roman"/>
          <w:b/>
          <w:sz w:val="18"/>
        </w:rPr>
      </w:pPr>
    </w:p>
    <w:p w14:paraId="7AFC2B23" w14:textId="77777777" w:rsidR="001C4C1B" w:rsidRPr="002866D6" w:rsidRDefault="000526E7" w:rsidP="001C4C1B">
      <w:pPr>
        <w:spacing w:after="0"/>
        <w:jc w:val="both"/>
        <w:rPr>
          <w:rFonts w:ascii="Times New Roman" w:eastAsia="Times New Roman" w:hAnsi="Times New Roman" w:cs="Times New Roman"/>
          <w:b/>
          <w:sz w:val="24"/>
          <w:szCs w:val="24"/>
          <w:lang w:eastAsia="ru-RU"/>
        </w:rPr>
      </w:pPr>
      <w:r w:rsidRPr="002866D6">
        <w:rPr>
          <w:rFonts w:ascii="Times New Roman" w:hAnsi="Times New Roman" w:cs="Times New Roman"/>
          <w:b/>
          <w:sz w:val="24"/>
          <w:szCs w:val="24"/>
        </w:rPr>
        <w:t>3</w:t>
      </w:r>
      <w:r w:rsidRPr="002866D6">
        <w:rPr>
          <w:rFonts w:ascii="Times New Roman" w:hAnsi="Times New Roman" w:cs="Times New Roman"/>
          <w:sz w:val="24"/>
          <w:szCs w:val="24"/>
        </w:rPr>
        <w:t xml:space="preserve">. </w:t>
      </w:r>
      <w:r w:rsidR="001C4C1B" w:rsidRPr="002866D6">
        <w:rPr>
          <w:rFonts w:ascii="Times New Roman" w:eastAsia="Times New Roman" w:hAnsi="Times New Roman" w:cs="Times New Roman"/>
          <w:b/>
          <w:sz w:val="24"/>
          <w:szCs w:val="24"/>
          <w:lang w:eastAsia="ru-RU"/>
        </w:rPr>
        <w:t>Ошибочно представленной формой считается форма налоговой отчетности, в которой:</w:t>
      </w:r>
    </w:p>
    <w:p w14:paraId="370FD3BA"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не указан налоговый период;</w:t>
      </w:r>
    </w:p>
    <w:p w14:paraId="753A63B4" w14:textId="77777777" w:rsidR="001C4C1B" w:rsidRPr="002866D6" w:rsidRDefault="001C4C1B" w:rsidP="001C4C1B">
      <w:pPr>
        <w:spacing w:after="0" w:line="240" w:lineRule="auto"/>
        <w:jc w:val="both"/>
        <w:rPr>
          <w:rFonts w:ascii="Times New Roman" w:eastAsia="Times New Roman" w:hAnsi="Times New Roman" w:cs="Times New Roman"/>
          <w:b/>
          <w:i/>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xml:space="preserve">) неверно указан код валюты; </w:t>
      </w:r>
    </w:p>
    <w:p w14:paraId="5C0FE820"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отсутствуют подписи руководителя юридического лица;</w:t>
      </w:r>
    </w:p>
    <w:p w14:paraId="6948F7A7" w14:textId="77777777" w:rsidR="001C4C1B" w:rsidRPr="002866D6" w:rsidRDefault="001C4C1B" w:rsidP="001C4C1B">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нет верного ответа.</w:t>
      </w:r>
    </w:p>
    <w:p w14:paraId="04ABEFCC" w14:textId="2F51AE51" w:rsidR="001920D2" w:rsidRPr="002866D6" w:rsidRDefault="001920D2" w:rsidP="001C4C1B">
      <w:pPr>
        <w:spacing w:after="0" w:line="240" w:lineRule="auto"/>
        <w:jc w:val="both"/>
        <w:rPr>
          <w:rFonts w:ascii="Times New Roman" w:hAnsi="Times New Roman" w:cs="Times New Roman"/>
          <w:sz w:val="18"/>
        </w:rPr>
      </w:pPr>
    </w:p>
    <w:p w14:paraId="55618CCB" w14:textId="77777777" w:rsidR="001C4C1B" w:rsidRPr="002866D6" w:rsidRDefault="000526E7" w:rsidP="001C4C1B">
      <w:pPr>
        <w:tabs>
          <w:tab w:val="num" w:pos="900"/>
        </w:tabs>
        <w:spacing w:after="0" w:line="240" w:lineRule="auto"/>
        <w:jc w:val="both"/>
        <w:rPr>
          <w:rFonts w:ascii="Times New Roman" w:eastAsia="Times New Roman" w:hAnsi="Times New Roman" w:cs="Times New Roman"/>
          <w:b/>
          <w:sz w:val="24"/>
          <w:szCs w:val="24"/>
          <w:lang w:eastAsia="ru-RU"/>
        </w:rPr>
      </w:pPr>
      <w:r w:rsidRPr="002866D6">
        <w:rPr>
          <w:rFonts w:ascii="Times New Roman" w:hAnsi="Times New Roman" w:cs="Times New Roman"/>
          <w:b/>
          <w:sz w:val="24"/>
          <w:szCs w:val="24"/>
        </w:rPr>
        <w:t xml:space="preserve">4. </w:t>
      </w:r>
      <w:r w:rsidR="001C4C1B" w:rsidRPr="002866D6">
        <w:rPr>
          <w:rFonts w:ascii="Times New Roman" w:eastAsia="Times New Roman" w:hAnsi="Times New Roman" w:cs="Times New Roman"/>
          <w:b/>
          <w:sz w:val="24"/>
          <w:szCs w:val="24"/>
          <w:lang w:eastAsia="ru-RU"/>
        </w:rPr>
        <w:t>Корректировка в сторону уменьшения индивидуальным предпринимателем исчисленных налогов при применении специального налогового режима для субъектов малого бизнеса на основе упрощенной декларации производится если:</w:t>
      </w:r>
    </w:p>
    <w:p w14:paraId="1A6325DC" w14:textId="77777777" w:rsidR="001C4C1B" w:rsidRPr="002866D6" w:rsidRDefault="001C4C1B" w:rsidP="001C4C1B">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среднемесячная заработная плата за квартал составила не менее 23 МРП;</w:t>
      </w:r>
    </w:p>
    <w:p w14:paraId="68B021CA" w14:textId="77777777" w:rsidR="001C4C1B" w:rsidRPr="002866D6" w:rsidRDefault="001C4C1B" w:rsidP="001C4C1B">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годовой фонд оплаты труд работников составил 25 МРП;</w:t>
      </w:r>
    </w:p>
    <w:p w14:paraId="480D3D6A" w14:textId="77777777" w:rsidR="001C4C1B" w:rsidRPr="002866D6" w:rsidRDefault="001C4C1B" w:rsidP="001C4C1B">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среднемесячная заработная плата за полугодие составила не менее 23 МРП;</w:t>
      </w:r>
    </w:p>
    <w:p w14:paraId="3EF9EF17" w14:textId="77777777" w:rsidR="001C4C1B" w:rsidRPr="002866D6" w:rsidRDefault="001C4C1B" w:rsidP="001C4C1B">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среднемесячная заработная плата за полугодие составила  не менее 29 МРП.</w:t>
      </w:r>
    </w:p>
    <w:p w14:paraId="403C9987" w14:textId="15560832" w:rsidR="00D37B18" w:rsidRPr="002866D6" w:rsidRDefault="00D37B18" w:rsidP="001C4C1B">
      <w:pPr>
        <w:spacing w:after="0" w:line="240" w:lineRule="auto"/>
        <w:jc w:val="both"/>
        <w:rPr>
          <w:rFonts w:ascii="Times New Roman" w:eastAsia="Times New Roman" w:hAnsi="Times New Roman" w:cs="Times New Roman"/>
          <w:sz w:val="18"/>
          <w:lang w:eastAsia="ru-RU"/>
        </w:rPr>
      </w:pPr>
    </w:p>
    <w:p w14:paraId="002ADE3B" w14:textId="77777777" w:rsidR="001C4C1B" w:rsidRPr="002866D6" w:rsidRDefault="000526E7" w:rsidP="00542B92">
      <w:pPr>
        <w:spacing w:after="0" w:line="240" w:lineRule="auto"/>
        <w:jc w:val="both"/>
        <w:outlineLvl w:val="0"/>
        <w:rPr>
          <w:rFonts w:ascii="Times New Roman" w:eastAsia="Times New Roman" w:hAnsi="Times New Roman" w:cs="Times New Roman"/>
          <w:i/>
          <w:sz w:val="24"/>
          <w:szCs w:val="24"/>
          <w:lang w:eastAsia="ru-RU"/>
        </w:rPr>
      </w:pPr>
      <w:r w:rsidRPr="002866D6">
        <w:rPr>
          <w:rFonts w:ascii="Times New Roman" w:eastAsia="Times New Roman" w:hAnsi="Times New Roman" w:cs="Times New Roman"/>
          <w:b/>
          <w:sz w:val="24"/>
          <w:szCs w:val="24"/>
          <w:lang w:eastAsia="ru-RU"/>
        </w:rPr>
        <w:t xml:space="preserve">5. </w:t>
      </w:r>
      <w:r w:rsidR="001C4C1B" w:rsidRPr="002866D6">
        <w:rPr>
          <w:rFonts w:ascii="Times New Roman" w:eastAsia="Times New Roman" w:hAnsi="Times New Roman" w:cs="Times New Roman"/>
          <w:b/>
          <w:sz w:val="24"/>
          <w:szCs w:val="24"/>
          <w:lang w:eastAsia="ru-RU"/>
        </w:rPr>
        <w:t xml:space="preserve">Налогоплательщик объявлен победителем конкурса на получение права на недропользование по нефтяному контракту на проведение геологической разведки без последующей добычи полезных ископаемых 29 января 2024 года. Окончательный размер подписного бонуса составил 21 000-кратный МРП. Контракт вступил в силу 17 июня 2024 года. Сроком уплаты подписного бонуса является: </w:t>
      </w:r>
    </w:p>
    <w:p w14:paraId="079C2526"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A</w:t>
      </w:r>
      <w:r w:rsidRPr="002866D6">
        <w:rPr>
          <w:rFonts w:ascii="Times New Roman" w:eastAsia="Times New Roman" w:hAnsi="Times New Roman" w:cs="Times New Roman"/>
          <w:bCs/>
          <w:iCs/>
          <w:sz w:val="24"/>
          <w:szCs w:val="24"/>
          <w:lang w:eastAsia="ru-RU"/>
        </w:rPr>
        <w:t>) 29 января 2024 года;</w:t>
      </w:r>
    </w:p>
    <w:p w14:paraId="0C49E0A0"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bCs/>
          <w:iCs/>
          <w:sz w:val="24"/>
          <w:szCs w:val="24"/>
          <w:lang w:eastAsia="ru-RU"/>
        </w:rPr>
        <w:t>не позднее 30 рабочих дней с даты объявления победителем конкурса;</w:t>
      </w:r>
    </w:p>
    <w:p w14:paraId="093B165D"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xml:space="preserve">) не позднее 20 рабочих дней с даты объявления победителем конкурса;  </w:t>
      </w:r>
      <w:r w:rsidRPr="002866D6">
        <w:rPr>
          <w:rFonts w:ascii="Times New Roman" w:eastAsia="Times New Roman" w:hAnsi="Times New Roman" w:cs="Times New Roman"/>
          <w:b/>
          <w:i/>
          <w:sz w:val="24"/>
          <w:szCs w:val="24"/>
          <w:lang w:eastAsia="ru-RU"/>
        </w:rPr>
        <w:t xml:space="preserve"> </w:t>
      </w:r>
    </w:p>
    <w:p w14:paraId="3AD59381"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bCs/>
          <w:iCs/>
          <w:sz w:val="24"/>
          <w:szCs w:val="24"/>
          <w:lang w:eastAsia="ru-RU"/>
        </w:rPr>
        <w:t>не позднее 20 календарных дней с даты объявления победителем конкурса</w:t>
      </w:r>
      <w:r w:rsidRPr="002866D6">
        <w:rPr>
          <w:rFonts w:ascii="Times New Roman" w:eastAsia="Times New Roman" w:hAnsi="Times New Roman" w:cs="Times New Roman"/>
          <w:sz w:val="24"/>
          <w:szCs w:val="24"/>
          <w:lang w:eastAsia="ru-RU"/>
        </w:rPr>
        <w:t xml:space="preserve">. </w:t>
      </w:r>
    </w:p>
    <w:p w14:paraId="02F09EBA" w14:textId="77777777" w:rsidR="001C4C1B" w:rsidRPr="002866D6" w:rsidRDefault="001C4C1B" w:rsidP="001C4C1B">
      <w:pPr>
        <w:tabs>
          <w:tab w:val="num" w:pos="900"/>
        </w:tabs>
        <w:spacing w:after="0" w:line="240" w:lineRule="auto"/>
        <w:jc w:val="both"/>
        <w:rPr>
          <w:rFonts w:ascii="Times New Roman" w:eastAsia="Calibri" w:hAnsi="Times New Roman" w:cs="Times New Roman"/>
          <w:b/>
          <w:iCs/>
          <w:sz w:val="18"/>
          <w:szCs w:val="18"/>
          <w:lang w:bidi="en-US"/>
        </w:rPr>
      </w:pPr>
    </w:p>
    <w:p w14:paraId="5A6BB419" w14:textId="4659ED47" w:rsidR="001C4C1B" w:rsidRPr="002866D6" w:rsidRDefault="000526E7" w:rsidP="00542B92">
      <w:pPr>
        <w:tabs>
          <w:tab w:val="num" w:pos="900"/>
        </w:tabs>
        <w:spacing w:after="0" w:line="240" w:lineRule="auto"/>
        <w:jc w:val="both"/>
        <w:rPr>
          <w:rFonts w:ascii="Times New Roman" w:eastAsia="Times New Roman" w:hAnsi="Times New Roman" w:cs="Times New Roman"/>
          <w:b/>
          <w:sz w:val="24"/>
          <w:szCs w:val="24"/>
          <w:lang w:eastAsia="ru-RU"/>
        </w:rPr>
      </w:pPr>
      <w:r w:rsidRPr="002866D6">
        <w:rPr>
          <w:rFonts w:ascii="Times New Roman" w:eastAsia="Calibri" w:hAnsi="Times New Roman" w:cs="Times New Roman"/>
          <w:b/>
          <w:iCs/>
          <w:sz w:val="24"/>
          <w:szCs w:val="24"/>
          <w:lang w:bidi="en-US"/>
        </w:rPr>
        <w:t xml:space="preserve">6. </w:t>
      </w:r>
      <w:r w:rsidR="001C4C1B" w:rsidRPr="002866D6">
        <w:rPr>
          <w:rFonts w:ascii="Times New Roman" w:eastAsia="Times New Roman" w:hAnsi="Times New Roman" w:cs="Times New Roman"/>
          <w:b/>
          <w:sz w:val="24"/>
          <w:szCs w:val="24"/>
          <w:lang w:eastAsia="ru-RU"/>
        </w:rPr>
        <w:t>Подоходный налог, удерживаемый у источника выплат с начисленных и выплаченных доходов юридического лица-нерезидента подлежит перечислению налоговым агентом в первых трех кварталах:</w:t>
      </w:r>
    </w:p>
    <w:p w14:paraId="70E90B4E"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не позднее 10 календарных дней после окончания месяца, в котором производилась выплата дохода;</w:t>
      </w:r>
    </w:p>
    <w:p w14:paraId="3763A294"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не позднее 25 рабочих дней после окончания месяца, в котором производилась выплата дохода;;</w:t>
      </w:r>
    </w:p>
    <w:p w14:paraId="0460C955"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не позднее 25 календарных дней после окончания месяца, в котором производилась выплата дохода;</w:t>
      </w:r>
    </w:p>
    <w:p w14:paraId="101872E3"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lastRenderedPageBreak/>
        <w:t>D</w:t>
      </w:r>
      <w:r w:rsidRPr="002866D6">
        <w:rPr>
          <w:rFonts w:ascii="Times New Roman" w:eastAsia="Times New Roman" w:hAnsi="Times New Roman" w:cs="Times New Roman"/>
          <w:sz w:val="24"/>
          <w:szCs w:val="24"/>
          <w:lang w:eastAsia="ru-RU"/>
        </w:rPr>
        <w:t>) не позднее 25календарных дней после окончания квартала, в котором производилась выплата дохода;</w:t>
      </w:r>
    </w:p>
    <w:p w14:paraId="36526B90" w14:textId="14FC1A00" w:rsidR="00BE248E" w:rsidRPr="002866D6" w:rsidRDefault="00BE248E" w:rsidP="001C4C1B">
      <w:pPr>
        <w:spacing w:after="0" w:line="240" w:lineRule="auto"/>
        <w:jc w:val="both"/>
        <w:rPr>
          <w:rFonts w:ascii="Times New Roman" w:eastAsia="Times New Roman" w:hAnsi="Times New Roman" w:cs="Times New Roman"/>
          <w:sz w:val="24"/>
          <w:szCs w:val="24"/>
          <w:lang w:eastAsia="ru-RU"/>
        </w:rPr>
      </w:pPr>
    </w:p>
    <w:p w14:paraId="5322C91F" w14:textId="77777777" w:rsidR="001C4C1B" w:rsidRPr="002866D6" w:rsidRDefault="000526E7" w:rsidP="00542B92">
      <w:pPr>
        <w:shd w:val="clear" w:color="auto" w:fill="FFFFFF"/>
        <w:spacing w:after="0" w:line="240" w:lineRule="auto"/>
        <w:jc w:val="both"/>
        <w:rPr>
          <w:rFonts w:ascii="Times New Roman" w:eastAsia="Times New Roman" w:hAnsi="Times New Roman" w:cs="Times New Roman"/>
          <w:b/>
          <w:spacing w:val="5"/>
          <w:sz w:val="24"/>
          <w:szCs w:val="24"/>
          <w:lang w:eastAsia="ru-RU"/>
        </w:rPr>
      </w:pPr>
      <w:r w:rsidRPr="002866D6">
        <w:rPr>
          <w:rFonts w:ascii="Times New Roman" w:eastAsia="Calibri" w:hAnsi="Times New Roman" w:cs="Times New Roman"/>
          <w:b/>
          <w:iCs/>
          <w:sz w:val="24"/>
          <w:szCs w:val="24"/>
          <w:lang w:bidi="en-US"/>
        </w:rPr>
        <w:t xml:space="preserve">7. </w:t>
      </w:r>
      <w:r w:rsidR="001C4C1B" w:rsidRPr="002866D6">
        <w:rPr>
          <w:rFonts w:ascii="Times New Roman" w:eastAsia="Times New Roman" w:hAnsi="Times New Roman" w:cs="Times New Roman"/>
          <w:b/>
          <w:spacing w:val="5"/>
          <w:sz w:val="24"/>
          <w:szCs w:val="24"/>
          <w:lang w:eastAsia="ru-RU"/>
        </w:rPr>
        <w:t>Коэффициент 0,1 к ставкам земельного налога применяется при исчислении земельного налога на земельные участки:</w:t>
      </w:r>
    </w:p>
    <w:p w14:paraId="788A8E37"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2866D6">
        <w:rPr>
          <w:rFonts w:ascii="Times New Roman" w:eastAsia="Times New Roman" w:hAnsi="Times New Roman" w:cs="Times New Roman"/>
          <w:spacing w:val="5"/>
          <w:sz w:val="24"/>
          <w:szCs w:val="24"/>
          <w:lang w:eastAsia="ru-RU"/>
        </w:rPr>
        <w:t xml:space="preserve">А) </w:t>
      </w:r>
      <w:r w:rsidRPr="002866D6">
        <w:rPr>
          <w:rFonts w:ascii="Times New Roman" w:eastAsia="Times New Roman" w:hAnsi="Times New Roman" w:cs="Times New Roman"/>
          <w:sz w:val="24"/>
          <w:szCs w:val="24"/>
          <w:lang w:eastAsia="ru-RU"/>
        </w:rPr>
        <w:t>оздоровительные детские учреждения</w:t>
      </w:r>
      <w:r w:rsidRPr="002866D6">
        <w:rPr>
          <w:rFonts w:ascii="Times New Roman" w:eastAsia="Times New Roman" w:hAnsi="Times New Roman" w:cs="Times New Roman"/>
          <w:spacing w:val="5"/>
          <w:sz w:val="24"/>
          <w:szCs w:val="24"/>
          <w:lang w:eastAsia="ru-RU"/>
        </w:rPr>
        <w:t>;</w:t>
      </w:r>
      <w:r w:rsidRPr="002866D6">
        <w:rPr>
          <w:rFonts w:ascii="Times New Roman" w:eastAsia="Times New Roman" w:hAnsi="Times New Roman" w:cs="Times New Roman"/>
          <w:b/>
          <w:i/>
          <w:spacing w:val="5"/>
          <w:sz w:val="24"/>
          <w:szCs w:val="24"/>
          <w:lang w:eastAsia="ru-RU"/>
        </w:rPr>
        <w:t xml:space="preserve"> </w:t>
      </w:r>
    </w:p>
    <w:p w14:paraId="767EB9A8"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b/>
          <w:i/>
          <w:spacing w:val="5"/>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spacing w:val="5"/>
          <w:sz w:val="24"/>
          <w:szCs w:val="24"/>
          <w:lang w:eastAsia="ru-RU"/>
        </w:rPr>
        <w:t xml:space="preserve">организации, осуществляющей деятельность на территории специальных экономических зон; </w:t>
      </w:r>
    </w:p>
    <w:p w14:paraId="76A54E99" w14:textId="77777777" w:rsidR="001C4C1B" w:rsidRPr="002866D6" w:rsidRDefault="001C4C1B" w:rsidP="00542B92">
      <w:pPr>
        <w:spacing w:after="0" w:line="240" w:lineRule="auto"/>
        <w:jc w:val="both"/>
        <w:rPr>
          <w:rFonts w:ascii="Times New Roman" w:eastAsia="Times New Roman" w:hAnsi="Times New Roman" w:cs="Times New Roman"/>
          <w:b/>
          <w:i/>
          <w:sz w:val="24"/>
          <w:szCs w:val="24"/>
          <w:lang w:eastAsia="ru-RU"/>
        </w:rPr>
      </w:pPr>
      <w:r w:rsidRPr="002866D6">
        <w:rPr>
          <w:rFonts w:ascii="Times New Roman" w:eastAsia="Times New Roman" w:hAnsi="Times New Roman" w:cs="Times New Roman"/>
          <w:sz w:val="24"/>
          <w:szCs w:val="24"/>
          <w:lang w:eastAsia="ru-RU"/>
        </w:rPr>
        <w:t>C)</w:t>
      </w:r>
      <w:r w:rsidRPr="002866D6">
        <w:rPr>
          <w:rFonts w:ascii="Times New Roman" w:eastAsia="Times New Roman" w:hAnsi="Times New Roman" w:cs="Times New Roman"/>
          <w:spacing w:val="5"/>
          <w:sz w:val="24"/>
          <w:szCs w:val="24"/>
          <w:lang w:eastAsia="ru-RU"/>
        </w:rPr>
        <w:t xml:space="preserve"> налогоплательщиков, применяющих специальный налоговый режим для юридических лиц-производителей сельскохозяйственной продукции</w:t>
      </w:r>
      <w:r w:rsidRPr="002866D6">
        <w:rPr>
          <w:rFonts w:ascii="Times New Roman" w:eastAsia="Times New Roman" w:hAnsi="Times New Roman" w:cs="Times New Roman"/>
          <w:sz w:val="24"/>
          <w:szCs w:val="24"/>
          <w:lang w:eastAsia="ru-RU"/>
        </w:rPr>
        <w:t>, продукции аквакультуры (рыбоводства)</w:t>
      </w:r>
      <w:r w:rsidRPr="002866D6">
        <w:rPr>
          <w:rFonts w:ascii="Times New Roman" w:eastAsia="Times New Roman" w:hAnsi="Times New Roman" w:cs="Times New Roman"/>
          <w:spacing w:val="5"/>
          <w:sz w:val="24"/>
          <w:szCs w:val="24"/>
          <w:lang w:eastAsia="ru-RU"/>
        </w:rPr>
        <w:t xml:space="preserve"> и сельских потребительских кооперативов; </w:t>
      </w:r>
    </w:p>
    <w:p w14:paraId="3EC54B6D"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b/>
          <w:i/>
          <w:spacing w:val="5"/>
          <w:sz w:val="24"/>
          <w:szCs w:val="24"/>
          <w:lang w:eastAsia="ru-RU"/>
        </w:rPr>
      </w:pPr>
      <w:r w:rsidRPr="002866D6">
        <w:rPr>
          <w:rFonts w:ascii="Times New Roman" w:eastAsia="Times New Roman" w:hAnsi="Times New Roman" w:cs="Times New Roman"/>
          <w:sz w:val="24"/>
          <w:szCs w:val="24"/>
          <w:lang w:eastAsia="ru-RU"/>
        </w:rPr>
        <w:t>D)</w:t>
      </w:r>
      <w:r w:rsidRPr="002866D6">
        <w:rPr>
          <w:rFonts w:ascii="Times New Roman" w:eastAsia="Times New Roman" w:hAnsi="Times New Roman" w:cs="Times New Roman"/>
          <w:spacing w:val="5"/>
          <w:sz w:val="24"/>
          <w:szCs w:val="24"/>
          <w:lang w:eastAsia="ru-RU"/>
        </w:rPr>
        <w:t xml:space="preserve"> некоммерческих организаций при предоставлении земельных участков в аренду.   </w:t>
      </w:r>
    </w:p>
    <w:p w14:paraId="23163459" w14:textId="31EB7A94" w:rsidR="00966000" w:rsidRPr="002866D6" w:rsidRDefault="00966000" w:rsidP="001C4C1B">
      <w:pPr>
        <w:shd w:val="clear" w:color="auto" w:fill="FFFFFF"/>
        <w:spacing w:after="0" w:line="240" w:lineRule="auto"/>
        <w:jc w:val="both"/>
        <w:outlineLvl w:val="0"/>
        <w:rPr>
          <w:rFonts w:ascii="Times New Roman" w:eastAsia="Times New Roman" w:hAnsi="Times New Roman" w:cs="Times New Roman"/>
          <w:bCs/>
          <w:iCs/>
          <w:sz w:val="24"/>
          <w:szCs w:val="24"/>
          <w:lang w:eastAsia="ru-RU"/>
        </w:rPr>
      </w:pPr>
    </w:p>
    <w:p w14:paraId="28ADA631" w14:textId="77777777" w:rsidR="001C4C1B" w:rsidRPr="002866D6" w:rsidRDefault="000526E7" w:rsidP="00542B92">
      <w:pPr>
        <w:spacing w:after="0" w:line="240" w:lineRule="auto"/>
        <w:jc w:val="both"/>
        <w:rPr>
          <w:rFonts w:ascii="Times New Roman" w:eastAsia="Times New Roman" w:hAnsi="Times New Roman" w:cs="Times New Roman"/>
          <w:b/>
          <w:bCs/>
          <w:iCs/>
          <w:sz w:val="24"/>
          <w:szCs w:val="24"/>
          <w:lang w:eastAsia="ru-RU"/>
        </w:rPr>
      </w:pPr>
      <w:r w:rsidRPr="002866D6">
        <w:rPr>
          <w:rFonts w:ascii="Times New Roman" w:eastAsia="Times New Roman" w:hAnsi="Times New Roman" w:cs="Times New Roman"/>
          <w:b/>
          <w:sz w:val="24"/>
          <w:szCs w:val="24"/>
          <w:lang w:eastAsia="ru-RU"/>
        </w:rPr>
        <w:t xml:space="preserve">8. </w:t>
      </w:r>
      <w:r w:rsidR="001C4C1B" w:rsidRPr="002866D6">
        <w:rPr>
          <w:rFonts w:ascii="Times New Roman" w:eastAsia="Times New Roman" w:hAnsi="Times New Roman" w:cs="Times New Roman"/>
          <w:b/>
          <w:bCs/>
          <w:iCs/>
          <w:sz w:val="24"/>
          <w:szCs w:val="24"/>
          <w:lang w:eastAsia="ru-RU"/>
        </w:rPr>
        <w:t>Налогоплательщик вправе:</w:t>
      </w:r>
    </w:p>
    <w:p w14:paraId="28CD6CE9"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eastAsia="ru-RU"/>
        </w:rPr>
        <w:t xml:space="preserve">А) отказаться от исполнения законных требований должностных лиц налоговой службы; </w:t>
      </w:r>
    </w:p>
    <w:p w14:paraId="6BD7E894" w14:textId="77777777" w:rsidR="001C4C1B" w:rsidRPr="002866D6" w:rsidRDefault="001C4C1B" w:rsidP="00542B92">
      <w:pPr>
        <w:spacing w:after="0" w:line="240" w:lineRule="auto"/>
        <w:jc w:val="both"/>
        <w:rPr>
          <w:rFonts w:ascii="Times New Roman" w:eastAsia="Times New Roman" w:hAnsi="Times New Roman" w:cs="Times New Roman"/>
          <w:bCs/>
          <w:i/>
          <w:iCs/>
          <w:sz w:val="24"/>
          <w:szCs w:val="24"/>
          <w:lang w:eastAsia="ru-RU"/>
        </w:rPr>
      </w:pPr>
      <w:r w:rsidRPr="002866D6">
        <w:rPr>
          <w:rFonts w:ascii="Times New Roman" w:eastAsia="Times New Roman" w:hAnsi="Times New Roman" w:cs="Times New Roman"/>
          <w:bCs/>
          <w:iCs/>
          <w:sz w:val="24"/>
          <w:szCs w:val="24"/>
          <w:lang w:val="en-US" w:eastAsia="ru-RU"/>
        </w:rPr>
        <w:t>B</w:t>
      </w:r>
      <w:r w:rsidRPr="002866D6">
        <w:rPr>
          <w:rFonts w:ascii="Times New Roman" w:eastAsia="Times New Roman" w:hAnsi="Times New Roman" w:cs="Times New Roman"/>
          <w:bCs/>
          <w:iCs/>
          <w:sz w:val="24"/>
          <w:szCs w:val="24"/>
          <w:lang w:eastAsia="ru-RU"/>
        </w:rPr>
        <w:t xml:space="preserve">) не представлять информацию по исчислению налогов; </w:t>
      </w:r>
    </w:p>
    <w:p w14:paraId="55026FF9"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xml:space="preserve">) исполнять налоговое обязательство; </w:t>
      </w:r>
    </w:p>
    <w:p w14:paraId="598E872F" w14:textId="77777777" w:rsidR="001C4C1B" w:rsidRPr="002866D6" w:rsidRDefault="001C4C1B" w:rsidP="00542B92">
      <w:pPr>
        <w:spacing w:after="0" w:line="240" w:lineRule="auto"/>
        <w:jc w:val="both"/>
        <w:rPr>
          <w:rFonts w:ascii="Times New Roman" w:eastAsia="Times New Roman" w:hAnsi="Times New Roman" w:cs="Times New Roman"/>
          <w:b/>
          <w:i/>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xml:space="preserve">) </w:t>
      </w:r>
      <w:r w:rsidRPr="002866D6">
        <w:rPr>
          <w:rFonts w:ascii="Times New Roman" w:eastAsia="Times New Roman" w:hAnsi="Times New Roman" w:cs="Times New Roman"/>
          <w:bCs/>
          <w:iCs/>
          <w:sz w:val="24"/>
          <w:szCs w:val="24"/>
          <w:lang w:eastAsia="ru-RU"/>
        </w:rPr>
        <w:t>получать результаты налогового контроля.</w:t>
      </w:r>
      <w:r w:rsidRPr="002866D6">
        <w:rPr>
          <w:rFonts w:ascii="Times New Roman" w:eastAsia="Times New Roman" w:hAnsi="Times New Roman" w:cs="Times New Roman"/>
          <w:b/>
          <w:i/>
          <w:sz w:val="24"/>
          <w:szCs w:val="24"/>
          <w:lang w:eastAsia="ru-RU"/>
        </w:rPr>
        <w:t xml:space="preserve"> </w:t>
      </w:r>
    </w:p>
    <w:p w14:paraId="60030383" w14:textId="4BE50D36" w:rsidR="005003E7" w:rsidRPr="002866D6" w:rsidRDefault="005003E7" w:rsidP="001C4C1B">
      <w:pPr>
        <w:spacing w:after="0"/>
        <w:jc w:val="both"/>
        <w:rPr>
          <w:rFonts w:ascii="Times New Roman" w:eastAsia="Times New Roman" w:hAnsi="Times New Roman" w:cs="Times New Roman"/>
          <w:sz w:val="18"/>
          <w:lang w:eastAsia="ru-RU"/>
        </w:rPr>
      </w:pPr>
    </w:p>
    <w:p w14:paraId="3A28EC8B" w14:textId="77777777" w:rsidR="00542B92" w:rsidRPr="002866D6" w:rsidRDefault="000526E7" w:rsidP="00542B92">
      <w:pPr>
        <w:spacing w:after="0" w:line="240" w:lineRule="auto"/>
        <w:jc w:val="both"/>
        <w:rPr>
          <w:rFonts w:ascii="Times New Roman" w:eastAsia="Times New Roman" w:hAnsi="Times New Roman" w:cs="Times New Roman"/>
          <w:bCs/>
          <w:sz w:val="24"/>
          <w:szCs w:val="24"/>
          <w:lang w:eastAsia="ru-RU"/>
        </w:rPr>
      </w:pPr>
      <w:r w:rsidRPr="002866D6">
        <w:rPr>
          <w:rFonts w:ascii="Times New Roman" w:eastAsia="Times New Roman" w:hAnsi="Times New Roman" w:cs="Times New Roman"/>
          <w:b/>
          <w:sz w:val="24"/>
          <w:szCs w:val="24"/>
          <w:lang w:eastAsia="ru-RU"/>
        </w:rPr>
        <w:t xml:space="preserve">9. </w:t>
      </w:r>
      <w:r w:rsidR="001C4C1B" w:rsidRPr="002866D6">
        <w:rPr>
          <w:rFonts w:ascii="Times New Roman" w:eastAsia="Times New Roman" w:hAnsi="Times New Roman" w:cs="Times New Roman"/>
          <w:b/>
          <w:bCs/>
          <w:sz w:val="24"/>
          <w:szCs w:val="24"/>
          <w:lang w:eastAsia="ru-RU"/>
        </w:rPr>
        <w:t xml:space="preserve">Объектом обложения </w:t>
      </w:r>
      <w:r w:rsidR="001C4C1B" w:rsidRPr="002866D6">
        <w:rPr>
          <w:rFonts w:ascii="Times New Roman" w:eastAsia="Times New Roman" w:hAnsi="Times New Roman" w:cs="Times New Roman"/>
          <w:sz w:val="24"/>
          <w:szCs w:val="24"/>
          <w:shd w:val="clear" w:color="auto" w:fill="FFFFFF"/>
          <w:lang w:eastAsia="ru-RU"/>
        </w:rPr>
        <w:t> </w:t>
      </w:r>
      <w:r w:rsidR="001C4C1B" w:rsidRPr="002866D6">
        <w:rPr>
          <w:rFonts w:ascii="Times New Roman" w:eastAsia="Times New Roman" w:hAnsi="Times New Roman" w:cs="Times New Roman"/>
          <w:b/>
          <w:sz w:val="24"/>
          <w:szCs w:val="24"/>
          <w:shd w:val="clear" w:color="auto" w:fill="FFFFFF"/>
          <w:lang w:eastAsia="ru-RU"/>
        </w:rPr>
        <w:t xml:space="preserve">платой за негативное воздействие на окружающую среду </w:t>
      </w:r>
      <w:r w:rsidR="001C4C1B" w:rsidRPr="002866D6">
        <w:rPr>
          <w:rFonts w:ascii="Times New Roman" w:eastAsia="Times New Roman" w:hAnsi="Times New Roman" w:cs="Times New Roman"/>
          <w:b/>
          <w:bCs/>
          <w:sz w:val="24"/>
          <w:szCs w:val="24"/>
          <w:lang w:eastAsia="ru-RU"/>
        </w:rPr>
        <w:t xml:space="preserve">является: </w:t>
      </w:r>
    </w:p>
    <w:p w14:paraId="0C4F2D02" w14:textId="3EF0E25D" w:rsidR="001C4C1B" w:rsidRPr="002866D6" w:rsidRDefault="001C4C1B" w:rsidP="00542B92">
      <w:pPr>
        <w:spacing w:after="0" w:line="240" w:lineRule="auto"/>
        <w:jc w:val="both"/>
        <w:rPr>
          <w:rFonts w:ascii="Times New Roman" w:eastAsia="Times New Roman" w:hAnsi="Times New Roman" w:cs="Times New Roman"/>
          <w:bCs/>
          <w:sz w:val="24"/>
          <w:szCs w:val="24"/>
          <w:lang w:eastAsia="ru-RU"/>
        </w:rPr>
      </w:pPr>
      <w:r w:rsidRPr="002866D6">
        <w:rPr>
          <w:rFonts w:ascii="Times New Roman" w:eastAsia="Times New Roman" w:hAnsi="Times New Roman" w:cs="Times New Roman"/>
          <w:bCs/>
          <w:sz w:val="24"/>
          <w:szCs w:val="24"/>
          <w:lang w:eastAsia="ru-RU"/>
        </w:rPr>
        <w:t>А) купание в водоеме;</w:t>
      </w:r>
    </w:p>
    <w:p w14:paraId="547E50A9" w14:textId="77777777" w:rsidR="001C4C1B" w:rsidRPr="002866D6" w:rsidRDefault="001C4C1B" w:rsidP="00542B92">
      <w:pPr>
        <w:spacing w:after="0" w:line="240" w:lineRule="auto"/>
        <w:jc w:val="both"/>
        <w:rPr>
          <w:rFonts w:ascii="Times New Roman" w:eastAsia="Times New Roman" w:hAnsi="Times New Roman" w:cs="Times New Roman"/>
          <w:bCs/>
          <w:sz w:val="24"/>
          <w:szCs w:val="24"/>
          <w:lang w:eastAsia="ru-RU"/>
        </w:rPr>
      </w:pPr>
      <w:r w:rsidRPr="002866D6">
        <w:rPr>
          <w:rFonts w:ascii="Times New Roman" w:eastAsia="Times New Roman" w:hAnsi="Times New Roman" w:cs="Times New Roman"/>
          <w:bCs/>
          <w:sz w:val="24"/>
          <w:szCs w:val="24"/>
          <w:lang w:val="en-US" w:eastAsia="ru-RU"/>
        </w:rPr>
        <w:t>B</w:t>
      </w:r>
      <w:r w:rsidRPr="002866D6">
        <w:rPr>
          <w:rFonts w:ascii="Times New Roman" w:eastAsia="Times New Roman" w:hAnsi="Times New Roman" w:cs="Times New Roman"/>
          <w:bCs/>
          <w:sz w:val="24"/>
          <w:szCs w:val="24"/>
          <w:lang w:eastAsia="ru-RU"/>
        </w:rPr>
        <w:t>) выбросы в окружающую среду загрязняющих веществ;</w:t>
      </w:r>
      <w:r w:rsidRPr="002866D6">
        <w:rPr>
          <w:rFonts w:ascii="Times New Roman" w:eastAsia="Times New Roman" w:hAnsi="Times New Roman" w:cs="Times New Roman"/>
          <w:b/>
          <w:i/>
          <w:sz w:val="24"/>
          <w:szCs w:val="24"/>
          <w:lang w:eastAsia="ru-RU"/>
        </w:rPr>
        <w:t xml:space="preserve"> </w:t>
      </w:r>
    </w:p>
    <w:p w14:paraId="0CE9404F" w14:textId="77777777" w:rsidR="001C4C1B" w:rsidRPr="002866D6" w:rsidRDefault="001C4C1B" w:rsidP="00542B92">
      <w:pPr>
        <w:spacing w:after="0" w:line="240" w:lineRule="auto"/>
        <w:jc w:val="both"/>
        <w:rPr>
          <w:rFonts w:ascii="Times New Roman" w:eastAsia="Times New Roman" w:hAnsi="Times New Roman" w:cs="Times New Roman"/>
          <w:bCs/>
          <w:sz w:val="24"/>
          <w:szCs w:val="24"/>
          <w:lang w:eastAsia="ru-RU"/>
        </w:rPr>
      </w:pPr>
      <w:r w:rsidRPr="002866D6">
        <w:rPr>
          <w:rFonts w:ascii="Times New Roman" w:eastAsia="Times New Roman" w:hAnsi="Times New Roman" w:cs="Times New Roman"/>
          <w:bCs/>
          <w:sz w:val="24"/>
          <w:szCs w:val="24"/>
          <w:lang w:val="en-US" w:eastAsia="ru-RU"/>
        </w:rPr>
        <w:t>C</w:t>
      </w:r>
      <w:r w:rsidRPr="002866D6">
        <w:rPr>
          <w:rFonts w:ascii="Times New Roman" w:eastAsia="Times New Roman" w:hAnsi="Times New Roman" w:cs="Times New Roman"/>
          <w:bCs/>
          <w:sz w:val="24"/>
          <w:szCs w:val="24"/>
          <w:lang w:eastAsia="ru-RU"/>
        </w:rPr>
        <w:t>) выращивание грибов в заповедной зоне;</w:t>
      </w:r>
    </w:p>
    <w:p w14:paraId="6B54D32A" w14:textId="77777777" w:rsidR="001C4C1B" w:rsidRPr="002866D6" w:rsidRDefault="001C4C1B" w:rsidP="00542B92">
      <w:pPr>
        <w:spacing w:after="0" w:line="240" w:lineRule="auto"/>
        <w:jc w:val="both"/>
        <w:rPr>
          <w:rFonts w:ascii="Times New Roman" w:eastAsia="Times New Roman" w:hAnsi="Times New Roman" w:cs="Times New Roman"/>
          <w:bCs/>
          <w:sz w:val="24"/>
          <w:szCs w:val="24"/>
          <w:lang w:eastAsia="ru-RU"/>
        </w:rPr>
      </w:pPr>
      <w:r w:rsidRPr="002866D6">
        <w:rPr>
          <w:rFonts w:ascii="Times New Roman" w:eastAsia="Times New Roman" w:hAnsi="Times New Roman" w:cs="Times New Roman"/>
          <w:bCs/>
          <w:sz w:val="24"/>
          <w:szCs w:val="24"/>
          <w:lang w:val="en-US" w:eastAsia="ru-RU"/>
        </w:rPr>
        <w:t>D</w:t>
      </w:r>
      <w:r w:rsidRPr="002866D6">
        <w:rPr>
          <w:rFonts w:ascii="Times New Roman" w:eastAsia="Times New Roman" w:hAnsi="Times New Roman" w:cs="Times New Roman"/>
          <w:bCs/>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налогоплательщики, применяющие специальный налоговый режим для крестьянских или фермерских хозяйств, по негативному воздействию на окружающую среду, возникающему в результате осуществления деятельности, на которую распространяется специальный налоговый режим для крестьянских или фермерских хозяйств</w:t>
      </w:r>
      <w:r w:rsidRPr="002866D6">
        <w:rPr>
          <w:rFonts w:ascii="Times New Roman" w:eastAsia="Times New Roman" w:hAnsi="Times New Roman" w:cs="Times New Roman"/>
          <w:bCs/>
          <w:sz w:val="24"/>
          <w:szCs w:val="24"/>
          <w:lang w:eastAsia="ru-RU"/>
        </w:rPr>
        <w:t xml:space="preserve">.  </w:t>
      </w:r>
    </w:p>
    <w:p w14:paraId="42A203CE" w14:textId="3035E280" w:rsidR="00682989" w:rsidRPr="002866D6" w:rsidRDefault="00682989" w:rsidP="001C4C1B">
      <w:pPr>
        <w:spacing w:after="0" w:line="240" w:lineRule="auto"/>
        <w:jc w:val="both"/>
        <w:rPr>
          <w:rFonts w:ascii="Times New Roman" w:eastAsia="Times New Roman" w:hAnsi="Times New Roman" w:cs="Times New Roman"/>
          <w:sz w:val="24"/>
          <w:szCs w:val="32"/>
          <w:lang w:eastAsia="ru-RU"/>
        </w:rPr>
      </w:pPr>
    </w:p>
    <w:p w14:paraId="41403A23" w14:textId="77777777" w:rsidR="001C4C1B" w:rsidRPr="002866D6" w:rsidRDefault="000526E7" w:rsidP="00542B92">
      <w:pPr>
        <w:shd w:val="clear" w:color="auto" w:fill="FFFFFF"/>
        <w:spacing w:after="0" w:line="240" w:lineRule="auto"/>
        <w:jc w:val="both"/>
        <w:rPr>
          <w:rFonts w:ascii="Times New Roman" w:eastAsia="Times New Roman" w:hAnsi="Times New Roman" w:cs="Times New Roman"/>
          <w:b/>
          <w:spacing w:val="5"/>
          <w:sz w:val="24"/>
          <w:szCs w:val="24"/>
          <w:lang w:eastAsia="ru-RU"/>
        </w:rPr>
      </w:pPr>
      <w:r w:rsidRPr="002866D6">
        <w:rPr>
          <w:rFonts w:ascii="Times New Roman" w:eastAsia="Times New Roman" w:hAnsi="Times New Roman" w:cs="Times New Roman"/>
          <w:b/>
          <w:sz w:val="24"/>
          <w:szCs w:val="24"/>
          <w:lang w:eastAsia="ru-RU"/>
        </w:rPr>
        <w:t xml:space="preserve">10. </w:t>
      </w:r>
      <w:r w:rsidR="001C4C1B" w:rsidRPr="002866D6">
        <w:rPr>
          <w:rFonts w:ascii="Times New Roman" w:eastAsia="Times New Roman" w:hAnsi="Times New Roman" w:cs="Times New Roman"/>
          <w:b/>
          <w:spacing w:val="5"/>
          <w:sz w:val="24"/>
          <w:szCs w:val="24"/>
          <w:lang w:eastAsia="ru-RU"/>
        </w:rPr>
        <w:t>Текущие платежи по налогу на имущество юридическим лицом производятся не позднее:</w:t>
      </w:r>
    </w:p>
    <w:p w14:paraId="5803241C"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2866D6">
        <w:rPr>
          <w:rFonts w:ascii="Times New Roman" w:eastAsia="Times New Roman" w:hAnsi="Times New Roman" w:cs="Times New Roman"/>
          <w:spacing w:val="5"/>
          <w:sz w:val="24"/>
          <w:szCs w:val="24"/>
          <w:lang w:eastAsia="ru-RU"/>
        </w:rPr>
        <w:t>А) 25 февраля, 25 мая, 25 августа и 25 ноября текущего года;</w:t>
      </w:r>
    </w:p>
    <w:p w14:paraId="0B8D2662"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2866D6">
        <w:rPr>
          <w:rFonts w:ascii="Times New Roman" w:eastAsia="Times New Roman" w:hAnsi="Times New Roman" w:cs="Times New Roman"/>
          <w:spacing w:val="5"/>
          <w:sz w:val="24"/>
          <w:szCs w:val="24"/>
          <w:lang w:val="en-US" w:eastAsia="ru-RU"/>
        </w:rPr>
        <w:t>B</w:t>
      </w:r>
      <w:r w:rsidRPr="002866D6">
        <w:rPr>
          <w:rFonts w:ascii="Times New Roman" w:eastAsia="Times New Roman" w:hAnsi="Times New Roman" w:cs="Times New Roman"/>
          <w:spacing w:val="5"/>
          <w:sz w:val="24"/>
          <w:szCs w:val="24"/>
          <w:lang w:eastAsia="ru-RU"/>
        </w:rPr>
        <w:t>) 20 февраля, 20 мая, 20 августа и 20 ноября текущего года;</w:t>
      </w:r>
    </w:p>
    <w:p w14:paraId="410639C5"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2866D6">
        <w:rPr>
          <w:rFonts w:ascii="Times New Roman" w:eastAsia="Times New Roman" w:hAnsi="Times New Roman" w:cs="Times New Roman"/>
          <w:spacing w:val="5"/>
          <w:sz w:val="24"/>
          <w:szCs w:val="24"/>
          <w:lang w:val="en-US" w:eastAsia="ru-RU"/>
        </w:rPr>
        <w:t>C</w:t>
      </w:r>
      <w:r w:rsidRPr="002866D6">
        <w:rPr>
          <w:rFonts w:ascii="Times New Roman" w:eastAsia="Times New Roman" w:hAnsi="Times New Roman" w:cs="Times New Roman"/>
          <w:spacing w:val="5"/>
          <w:sz w:val="24"/>
          <w:szCs w:val="24"/>
          <w:lang w:eastAsia="ru-RU"/>
        </w:rPr>
        <w:t>) 15 февраля, 15 мая, 15 августа и 15 ноября текущего года;</w:t>
      </w:r>
    </w:p>
    <w:p w14:paraId="26E30EF0" w14:textId="77777777" w:rsidR="001C4C1B" w:rsidRPr="002866D6" w:rsidRDefault="001C4C1B" w:rsidP="00542B92">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2866D6">
        <w:rPr>
          <w:rFonts w:ascii="Times New Roman" w:eastAsia="Times New Roman" w:hAnsi="Times New Roman" w:cs="Times New Roman"/>
          <w:spacing w:val="5"/>
          <w:sz w:val="24"/>
          <w:szCs w:val="24"/>
          <w:lang w:val="en-US" w:eastAsia="ru-RU"/>
        </w:rPr>
        <w:t>D</w:t>
      </w:r>
      <w:r w:rsidRPr="002866D6">
        <w:rPr>
          <w:rFonts w:ascii="Times New Roman" w:eastAsia="Times New Roman" w:hAnsi="Times New Roman" w:cs="Times New Roman"/>
          <w:spacing w:val="5"/>
          <w:sz w:val="24"/>
          <w:szCs w:val="24"/>
          <w:lang w:eastAsia="ru-RU"/>
        </w:rPr>
        <w:t>) 10 апреля года, следующего за отчетным годом.</w:t>
      </w:r>
    </w:p>
    <w:p w14:paraId="2F3AFC79" w14:textId="6FC0D4E4" w:rsidR="00A91978" w:rsidRPr="002866D6" w:rsidRDefault="00A91978" w:rsidP="001C4C1B">
      <w:pPr>
        <w:spacing w:after="0" w:line="240" w:lineRule="auto"/>
        <w:jc w:val="both"/>
        <w:rPr>
          <w:rFonts w:ascii="Times New Roman" w:eastAsia="Times New Roman" w:hAnsi="Times New Roman" w:cs="Times New Roman"/>
          <w:sz w:val="24"/>
          <w:szCs w:val="32"/>
          <w:lang w:eastAsia="ru-RU"/>
        </w:rPr>
      </w:pPr>
    </w:p>
    <w:p w14:paraId="6E3F6490" w14:textId="77777777" w:rsidR="001C4C1B" w:rsidRPr="002866D6" w:rsidRDefault="000526E7"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val="kk-KZ" w:eastAsia="ru-RU"/>
        </w:rPr>
        <w:t xml:space="preserve">11. </w:t>
      </w:r>
      <w:r w:rsidR="001C4C1B" w:rsidRPr="002866D6">
        <w:rPr>
          <w:rFonts w:ascii="Times New Roman" w:eastAsia="Times New Roman" w:hAnsi="Times New Roman" w:cs="Times New Roman"/>
          <w:b/>
          <w:sz w:val="24"/>
          <w:szCs w:val="24"/>
          <w:lang w:eastAsia="ru-RU"/>
        </w:rPr>
        <w:t xml:space="preserve">При определении дохода работника, облагаемого у источника выплаты, за каждый месяц применяется налоговый вычет в размере: </w:t>
      </w:r>
    </w:p>
    <w:p w14:paraId="1101CD3E"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12 МРП;</w:t>
      </w:r>
    </w:p>
    <w:p w14:paraId="0D2B90C7"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14 МРП;</w:t>
      </w:r>
      <w:r w:rsidRPr="002866D6">
        <w:rPr>
          <w:rFonts w:ascii="Times New Roman" w:eastAsia="Times New Roman" w:hAnsi="Times New Roman" w:cs="Times New Roman"/>
          <w:b/>
          <w:i/>
          <w:sz w:val="24"/>
          <w:szCs w:val="24"/>
          <w:lang w:eastAsia="ru-RU"/>
        </w:rPr>
        <w:t xml:space="preserve"> </w:t>
      </w:r>
    </w:p>
    <w:p w14:paraId="5B5DE02F"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94 МРП;</w:t>
      </w:r>
    </w:p>
    <w:p w14:paraId="3B6E4643"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882 МРП.</w:t>
      </w:r>
    </w:p>
    <w:p w14:paraId="4FFC187A" w14:textId="108A545B" w:rsidR="00D37B18" w:rsidRPr="002866D6" w:rsidRDefault="00D37B18" w:rsidP="001C4C1B">
      <w:pPr>
        <w:spacing w:after="0" w:line="240" w:lineRule="auto"/>
        <w:jc w:val="both"/>
        <w:rPr>
          <w:rFonts w:ascii="Times New Roman" w:eastAsia="Times New Roman" w:hAnsi="Times New Roman" w:cs="Times New Roman"/>
          <w:sz w:val="24"/>
          <w:szCs w:val="32"/>
          <w:lang w:eastAsia="ru-RU"/>
        </w:rPr>
      </w:pPr>
    </w:p>
    <w:p w14:paraId="1A9A6AFB" w14:textId="77777777" w:rsidR="001C4C1B" w:rsidRPr="002866D6" w:rsidRDefault="000526E7"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b/>
          <w:sz w:val="24"/>
          <w:szCs w:val="24"/>
          <w:lang w:eastAsia="ru-RU"/>
        </w:rPr>
        <w:t xml:space="preserve">12. </w:t>
      </w:r>
      <w:r w:rsidR="001C4C1B" w:rsidRPr="002866D6">
        <w:rPr>
          <w:rFonts w:ascii="Times New Roman" w:eastAsia="Times New Roman" w:hAnsi="Times New Roman" w:cs="Times New Roman"/>
          <w:b/>
          <w:sz w:val="24"/>
          <w:szCs w:val="24"/>
          <w:shd w:val="clear" w:color="auto" w:fill="FFFFFF"/>
          <w:lang w:eastAsia="ru-RU"/>
        </w:rPr>
        <w:t>Предварительное разъяснение предоставляется уполномоченным органом по запросу</w:t>
      </w:r>
      <w:r w:rsidR="001C4C1B" w:rsidRPr="002866D6">
        <w:rPr>
          <w:rFonts w:ascii="Times New Roman" w:eastAsia="Times New Roman" w:hAnsi="Times New Roman" w:cs="Times New Roman"/>
          <w:b/>
          <w:sz w:val="24"/>
          <w:szCs w:val="24"/>
          <w:lang w:eastAsia="ru-RU"/>
        </w:rPr>
        <w:t>:</w:t>
      </w:r>
    </w:p>
    <w:p w14:paraId="3106CEEA"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A</w:t>
      </w:r>
      <w:r w:rsidRPr="002866D6">
        <w:rPr>
          <w:rFonts w:ascii="Times New Roman" w:eastAsia="Times New Roman" w:hAnsi="Times New Roman" w:cs="Times New Roman"/>
          <w:bCs/>
          <w:iCs/>
          <w:sz w:val="24"/>
          <w:szCs w:val="24"/>
          <w:lang w:eastAsia="ru-RU"/>
        </w:rPr>
        <w:t xml:space="preserve">) </w:t>
      </w:r>
      <w:r w:rsidRPr="002866D6">
        <w:rPr>
          <w:rFonts w:ascii="Times New Roman" w:eastAsia="Times New Roman" w:hAnsi="Times New Roman" w:cs="Times New Roman"/>
          <w:sz w:val="24"/>
          <w:szCs w:val="24"/>
          <w:lang w:eastAsia="ru-RU"/>
        </w:rPr>
        <w:t>налогоплательщика, состоящего на регистрационном учете по налогу на добавленную стоимость;</w:t>
      </w:r>
    </w:p>
    <w:p w14:paraId="6D3CB588"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налогоплательщика, применяющего специальный налоговый режим;</w:t>
      </w:r>
    </w:p>
    <w:p w14:paraId="4D0D0A08" w14:textId="77777777" w:rsidR="001C4C1B" w:rsidRPr="002866D6" w:rsidRDefault="001C4C1B" w:rsidP="00542B92">
      <w:pPr>
        <w:spacing w:after="0" w:line="240" w:lineRule="auto"/>
        <w:jc w:val="both"/>
        <w:textAlignment w:val="baseline"/>
        <w:rPr>
          <w:rFonts w:ascii="Times New Roman" w:eastAsia="Times New Roman" w:hAnsi="Times New Roman" w:cs="Times New Roman"/>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xml:space="preserve">) </w:t>
      </w:r>
      <w:r w:rsidRPr="002866D6">
        <w:rPr>
          <w:rFonts w:ascii="Times New Roman" w:eastAsia="Times New Roman" w:hAnsi="Times New Roman" w:cs="Times New Roman"/>
          <w:sz w:val="24"/>
          <w:szCs w:val="24"/>
          <w:lang w:eastAsia="ru-RU"/>
        </w:rPr>
        <w:t xml:space="preserve">налогоплательщика, состоящего на горизонтальном мониторинге; </w:t>
      </w:r>
    </w:p>
    <w:p w14:paraId="0846B6D7"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налогоплательщика, состоящего на мониторинге крупных налогоплательщиков.</w:t>
      </w:r>
    </w:p>
    <w:p w14:paraId="2B5BBFBC" w14:textId="1BE11918" w:rsidR="00682989" w:rsidRPr="002866D6" w:rsidRDefault="00682989" w:rsidP="001C4C1B">
      <w:pPr>
        <w:spacing w:after="0" w:line="240" w:lineRule="auto"/>
        <w:jc w:val="both"/>
        <w:rPr>
          <w:rFonts w:ascii="Times New Roman" w:eastAsia="Times New Roman" w:hAnsi="Times New Roman" w:cs="Times New Roman"/>
          <w:sz w:val="18"/>
          <w:lang w:eastAsia="ru-RU"/>
        </w:rPr>
      </w:pPr>
    </w:p>
    <w:p w14:paraId="396D1BA4" w14:textId="77777777" w:rsidR="001C4C1B" w:rsidRPr="002866D6" w:rsidRDefault="000526E7"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13. </w:t>
      </w:r>
      <w:r w:rsidR="001C4C1B" w:rsidRPr="002866D6">
        <w:rPr>
          <w:rFonts w:ascii="Times New Roman" w:eastAsia="Times New Roman" w:hAnsi="Times New Roman" w:cs="Times New Roman"/>
          <w:b/>
          <w:sz w:val="24"/>
          <w:szCs w:val="24"/>
          <w:lang w:eastAsia="ru-RU"/>
        </w:rPr>
        <w:t>Налоговая учетная политика представляет собой документ, который принят налогоплательщиком в целях:</w:t>
      </w:r>
    </w:p>
    <w:p w14:paraId="29CA41F7"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применения международных стандартов бухгалтерского учета;</w:t>
      </w:r>
    </w:p>
    <w:p w14:paraId="4F515CF9"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xml:space="preserve">)  ведения налогового учета;   </w:t>
      </w:r>
    </w:p>
    <w:p w14:paraId="7F6897CB"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C) применения международных стандартов бухгалтерского учета и ведения налогового учета;</w:t>
      </w:r>
    </w:p>
    <w:p w14:paraId="6A9430B1"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lastRenderedPageBreak/>
        <w:t>D</w:t>
      </w:r>
      <w:r w:rsidRPr="002866D6">
        <w:rPr>
          <w:rFonts w:ascii="Times New Roman" w:eastAsia="Times New Roman" w:hAnsi="Times New Roman" w:cs="Times New Roman"/>
          <w:sz w:val="24"/>
          <w:szCs w:val="24"/>
          <w:lang w:eastAsia="ru-RU"/>
        </w:rPr>
        <w:t>) ведения бухгалтерского учета.</w:t>
      </w:r>
    </w:p>
    <w:p w14:paraId="1C6C8382" w14:textId="521CF082" w:rsidR="00A91978" w:rsidRPr="002866D6" w:rsidRDefault="00A91978" w:rsidP="001C4C1B">
      <w:pPr>
        <w:spacing w:after="0" w:line="240" w:lineRule="auto"/>
        <w:jc w:val="both"/>
        <w:rPr>
          <w:rFonts w:ascii="Times New Roman" w:eastAsia="Times New Roman" w:hAnsi="Times New Roman" w:cs="Times New Roman"/>
          <w:bCs/>
          <w:sz w:val="24"/>
          <w:szCs w:val="24"/>
          <w:lang w:eastAsia="ru-RU"/>
        </w:rPr>
      </w:pPr>
    </w:p>
    <w:p w14:paraId="5E1ABB53" w14:textId="77777777" w:rsidR="001C4C1B" w:rsidRPr="002866D6" w:rsidRDefault="000526E7" w:rsidP="00542B92">
      <w:pPr>
        <w:spacing w:after="0" w:line="240" w:lineRule="auto"/>
        <w:jc w:val="both"/>
        <w:outlineLvl w:val="0"/>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14. </w:t>
      </w:r>
      <w:r w:rsidR="001C4C1B" w:rsidRPr="002866D6">
        <w:rPr>
          <w:rFonts w:ascii="Times New Roman" w:eastAsia="Times New Roman" w:hAnsi="Times New Roman" w:cs="Times New Roman"/>
          <w:b/>
          <w:sz w:val="24"/>
          <w:szCs w:val="24"/>
          <w:lang w:eastAsia="ru-RU"/>
        </w:rPr>
        <w:t>При реализации газа датой совершения оборота по реализации является:</w:t>
      </w:r>
    </w:p>
    <w:p w14:paraId="42914E6C"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A</w:t>
      </w:r>
      <w:r w:rsidRPr="002866D6">
        <w:rPr>
          <w:rFonts w:ascii="Times New Roman" w:eastAsia="Times New Roman" w:hAnsi="Times New Roman" w:cs="Times New Roman"/>
          <w:bCs/>
          <w:iCs/>
          <w:sz w:val="24"/>
          <w:szCs w:val="24"/>
          <w:lang w:eastAsia="ru-RU"/>
        </w:rPr>
        <w:t>) наиболее ранняя из дат;</w:t>
      </w:r>
    </w:p>
    <w:p w14:paraId="5B7A54F5"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даты выписки счета-фактуры</w:t>
      </w:r>
      <w:r w:rsidRPr="002866D6">
        <w:rPr>
          <w:rFonts w:ascii="Times New Roman" w:eastAsia="Times New Roman" w:hAnsi="Times New Roman" w:cs="Times New Roman"/>
          <w:bCs/>
          <w:iCs/>
          <w:sz w:val="24"/>
          <w:szCs w:val="24"/>
          <w:lang w:eastAsia="ru-RU"/>
        </w:rPr>
        <w:t>;</w:t>
      </w:r>
    </w:p>
    <w:p w14:paraId="7F1A1F08" w14:textId="77777777" w:rsidR="001C4C1B" w:rsidRPr="002866D6" w:rsidRDefault="001C4C1B" w:rsidP="00542B92">
      <w:pPr>
        <w:spacing w:after="0" w:line="240" w:lineRule="auto"/>
        <w:jc w:val="both"/>
        <w:rPr>
          <w:rFonts w:ascii="Times New Roman" w:eastAsia="Times New Roman" w:hAnsi="Times New Roman" w:cs="Times New Roman"/>
          <w:bCs/>
          <w:iCs/>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последний  день календарного месяца, в котором выполнены работы;</w:t>
      </w:r>
      <w:r w:rsidRPr="002866D6">
        <w:rPr>
          <w:rFonts w:ascii="Times New Roman" w:eastAsia="Times New Roman" w:hAnsi="Times New Roman" w:cs="Times New Roman"/>
          <w:b/>
          <w:i/>
          <w:sz w:val="24"/>
          <w:szCs w:val="24"/>
          <w:lang w:eastAsia="ru-RU"/>
        </w:rPr>
        <w:t xml:space="preserve"> </w:t>
      </w:r>
    </w:p>
    <w:p w14:paraId="2825628E"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наиболее поздняя дата.</w:t>
      </w:r>
    </w:p>
    <w:p w14:paraId="0D12A685" w14:textId="3D42A3C0" w:rsidR="00682989" w:rsidRPr="002866D6" w:rsidRDefault="00682989" w:rsidP="001C4C1B">
      <w:pPr>
        <w:spacing w:after="0" w:line="240" w:lineRule="auto"/>
        <w:jc w:val="both"/>
        <w:outlineLvl w:val="0"/>
        <w:rPr>
          <w:rFonts w:ascii="Times New Roman" w:eastAsia="Times New Roman" w:hAnsi="Times New Roman" w:cs="Times New Roman"/>
          <w:b/>
          <w:sz w:val="24"/>
          <w:szCs w:val="32"/>
          <w:lang w:eastAsia="ru-RU"/>
        </w:rPr>
      </w:pPr>
    </w:p>
    <w:p w14:paraId="39BCD297" w14:textId="77777777" w:rsidR="001C4C1B" w:rsidRPr="002866D6" w:rsidRDefault="005E0602" w:rsidP="00542B92">
      <w:pPr>
        <w:tabs>
          <w:tab w:val="num" w:pos="900"/>
        </w:tabs>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15. </w:t>
      </w:r>
      <w:r w:rsidR="001C4C1B" w:rsidRPr="002866D6">
        <w:rPr>
          <w:rFonts w:ascii="Times New Roman" w:eastAsia="Times New Roman" w:hAnsi="Times New Roman" w:cs="Times New Roman"/>
          <w:b/>
          <w:sz w:val="24"/>
          <w:szCs w:val="24"/>
          <w:lang w:eastAsia="ru-RU"/>
        </w:rPr>
        <w:t>При вводе объектов обложения после 15 числа месяца налог на игорный бизнес:</w:t>
      </w:r>
    </w:p>
    <w:p w14:paraId="1BE7BCC1"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не исчисляется;</w:t>
      </w:r>
    </w:p>
    <w:p w14:paraId="2441000C"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исчисляется в размере половинной ставки;</w:t>
      </w:r>
    </w:p>
    <w:p w14:paraId="6CAB8E38"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исчисляется по полной ставке;</w:t>
      </w:r>
    </w:p>
    <w:p w14:paraId="0C7BED96"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в размере 1/3.</w:t>
      </w:r>
    </w:p>
    <w:p w14:paraId="5AAD2404" w14:textId="0956550F" w:rsidR="00B050C5" w:rsidRPr="002866D6" w:rsidRDefault="00B050C5" w:rsidP="001C4C1B">
      <w:pPr>
        <w:tabs>
          <w:tab w:val="num" w:pos="900"/>
        </w:tabs>
        <w:spacing w:after="0"/>
        <w:jc w:val="both"/>
        <w:rPr>
          <w:rFonts w:ascii="Times New Roman" w:eastAsia="Times New Roman" w:hAnsi="Times New Roman" w:cs="Times New Roman"/>
          <w:b/>
          <w:sz w:val="24"/>
          <w:szCs w:val="32"/>
          <w:lang w:val="kk-KZ" w:eastAsia="ru-RU"/>
        </w:rPr>
      </w:pPr>
    </w:p>
    <w:p w14:paraId="6EF9CC0E" w14:textId="77777777" w:rsidR="001C4C1B" w:rsidRPr="002866D6" w:rsidRDefault="005E0602" w:rsidP="00542B92">
      <w:pPr>
        <w:spacing w:after="0" w:line="240" w:lineRule="auto"/>
        <w:jc w:val="both"/>
        <w:rPr>
          <w:rFonts w:ascii="Times New Roman" w:eastAsia="Times New Roman" w:hAnsi="Times New Roman" w:cs="Times New Roman"/>
          <w:b/>
          <w:iCs/>
          <w:sz w:val="24"/>
          <w:szCs w:val="24"/>
          <w:lang w:eastAsia="ru-RU"/>
        </w:rPr>
      </w:pPr>
      <w:r w:rsidRPr="002866D6">
        <w:rPr>
          <w:rFonts w:ascii="Times New Roman" w:eastAsia="Times New Roman" w:hAnsi="Times New Roman" w:cs="Times New Roman"/>
          <w:b/>
          <w:sz w:val="24"/>
          <w:szCs w:val="24"/>
          <w:lang w:eastAsia="ru-RU"/>
        </w:rPr>
        <w:t xml:space="preserve">16. </w:t>
      </w:r>
      <w:r w:rsidR="001C4C1B" w:rsidRPr="002866D6">
        <w:rPr>
          <w:rFonts w:ascii="Times New Roman" w:eastAsia="Times New Roman" w:hAnsi="Times New Roman" w:cs="Times New Roman"/>
          <w:b/>
          <w:sz w:val="24"/>
          <w:szCs w:val="24"/>
          <w:shd w:val="clear" w:color="auto" w:fill="FFFFFF"/>
          <w:lang w:eastAsia="ru-RU"/>
        </w:rPr>
        <w:t>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w:t>
      </w:r>
      <w:r w:rsidR="001C4C1B" w:rsidRPr="002866D6">
        <w:rPr>
          <w:rFonts w:ascii="Times New Roman" w:eastAsia="Times New Roman" w:hAnsi="Times New Roman" w:cs="Times New Roman"/>
          <w:b/>
          <w:iCs/>
          <w:sz w:val="24"/>
          <w:szCs w:val="24"/>
          <w:lang w:eastAsia="ru-RU"/>
        </w:rPr>
        <w:t xml:space="preserve">:  </w:t>
      </w:r>
    </w:p>
    <w:p w14:paraId="00162662" w14:textId="77777777" w:rsidR="001C4C1B" w:rsidRPr="002866D6" w:rsidRDefault="001C4C1B" w:rsidP="00542B92">
      <w:pPr>
        <w:spacing w:after="0" w:line="240" w:lineRule="auto"/>
        <w:jc w:val="both"/>
        <w:rPr>
          <w:rFonts w:ascii="Times New Roman" w:eastAsia="Times New Roman" w:hAnsi="Times New Roman" w:cs="Times New Roman"/>
          <w:iCs/>
          <w:sz w:val="24"/>
          <w:szCs w:val="24"/>
          <w:lang w:eastAsia="ru-RU"/>
        </w:rPr>
      </w:pPr>
      <w:r w:rsidRPr="002866D6">
        <w:rPr>
          <w:rFonts w:ascii="Times New Roman" w:eastAsia="Times New Roman" w:hAnsi="Times New Roman" w:cs="Times New Roman"/>
          <w:iCs/>
          <w:sz w:val="24"/>
          <w:szCs w:val="24"/>
          <w:lang w:val="en-US" w:eastAsia="ru-RU"/>
        </w:rPr>
        <w:t>A</w:t>
      </w:r>
      <w:r w:rsidRPr="002866D6">
        <w:rPr>
          <w:rFonts w:ascii="Times New Roman" w:eastAsia="Times New Roman" w:hAnsi="Times New Roman" w:cs="Times New Roman"/>
          <w:iCs/>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в пределах календарного года</w:t>
      </w:r>
      <w:r w:rsidRPr="002866D6">
        <w:rPr>
          <w:rFonts w:ascii="Times New Roman" w:eastAsia="Times New Roman" w:hAnsi="Times New Roman" w:cs="Times New Roman"/>
          <w:iCs/>
          <w:sz w:val="24"/>
          <w:szCs w:val="24"/>
          <w:lang w:eastAsia="ru-RU"/>
        </w:rPr>
        <w:t>;</w:t>
      </w:r>
    </w:p>
    <w:p w14:paraId="6CCB234A" w14:textId="77777777" w:rsidR="001C4C1B" w:rsidRPr="002866D6" w:rsidRDefault="001C4C1B" w:rsidP="00542B92">
      <w:pPr>
        <w:spacing w:after="0" w:line="240" w:lineRule="auto"/>
        <w:jc w:val="both"/>
        <w:rPr>
          <w:rFonts w:ascii="Times New Roman" w:eastAsia="Times New Roman" w:hAnsi="Times New Roman" w:cs="Times New Roman"/>
          <w:iCs/>
          <w:sz w:val="24"/>
          <w:szCs w:val="24"/>
          <w:lang w:eastAsia="ru-RU"/>
        </w:rPr>
      </w:pPr>
      <w:r w:rsidRPr="002866D6">
        <w:rPr>
          <w:rFonts w:ascii="Times New Roman" w:eastAsia="Times New Roman" w:hAnsi="Times New Roman" w:cs="Times New Roman"/>
          <w:iCs/>
          <w:sz w:val="24"/>
          <w:szCs w:val="24"/>
          <w:lang w:val="en-US" w:eastAsia="ru-RU"/>
        </w:rPr>
        <w:t>B</w:t>
      </w:r>
      <w:r w:rsidRPr="002866D6">
        <w:rPr>
          <w:rFonts w:ascii="Times New Roman" w:eastAsia="Times New Roman" w:hAnsi="Times New Roman" w:cs="Times New Roman"/>
          <w:iCs/>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в пределах срока деятельности налогоплательщика</w:t>
      </w:r>
      <w:r w:rsidRPr="002866D6">
        <w:rPr>
          <w:rFonts w:ascii="Times New Roman" w:eastAsia="Times New Roman" w:hAnsi="Times New Roman" w:cs="Times New Roman"/>
          <w:iCs/>
          <w:sz w:val="24"/>
          <w:szCs w:val="24"/>
          <w:lang w:eastAsia="ru-RU"/>
        </w:rPr>
        <w:t>;</w:t>
      </w:r>
    </w:p>
    <w:p w14:paraId="4815B5BC" w14:textId="77777777" w:rsidR="001C4C1B" w:rsidRPr="002866D6" w:rsidRDefault="001C4C1B" w:rsidP="00542B92">
      <w:pPr>
        <w:spacing w:after="0" w:line="240" w:lineRule="auto"/>
        <w:jc w:val="both"/>
        <w:rPr>
          <w:rFonts w:ascii="Times New Roman" w:eastAsia="Times New Roman" w:hAnsi="Times New Roman" w:cs="Times New Roman"/>
          <w:iCs/>
          <w:sz w:val="24"/>
          <w:szCs w:val="24"/>
          <w:lang w:eastAsia="ru-RU"/>
        </w:rPr>
      </w:pPr>
      <w:r w:rsidRPr="002866D6">
        <w:rPr>
          <w:rFonts w:ascii="Times New Roman" w:eastAsia="Times New Roman" w:hAnsi="Times New Roman" w:cs="Times New Roman"/>
          <w:iCs/>
          <w:sz w:val="24"/>
          <w:szCs w:val="24"/>
          <w:lang w:val="en-US" w:eastAsia="ru-RU"/>
        </w:rPr>
        <w:t>C</w:t>
      </w:r>
      <w:r w:rsidRPr="002866D6">
        <w:rPr>
          <w:rFonts w:ascii="Times New Roman" w:eastAsia="Times New Roman" w:hAnsi="Times New Roman" w:cs="Times New Roman"/>
          <w:iCs/>
          <w:sz w:val="24"/>
          <w:szCs w:val="24"/>
          <w:lang w:eastAsia="ru-RU"/>
        </w:rPr>
        <w:t>) в течение пятнадцати календарных дней;</w:t>
      </w:r>
    </w:p>
    <w:p w14:paraId="03E9CB7C" w14:textId="77777777" w:rsidR="001C4C1B" w:rsidRPr="002866D6" w:rsidRDefault="001C4C1B" w:rsidP="00542B92">
      <w:pPr>
        <w:spacing w:after="0" w:line="240" w:lineRule="auto"/>
        <w:jc w:val="both"/>
        <w:rPr>
          <w:rFonts w:ascii="Times New Roman" w:eastAsia="Times New Roman" w:hAnsi="Times New Roman" w:cs="Times New Roman"/>
          <w:iCs/>
          <w:sz w:val="24"/>
          <w:szCs w:val="24"/>
          <w:lang w:eastAsia="ru-RU"/>
        </w:rPr>
      </w:pPr>
      <w:r w:rsidRPr="002866D6">
        <w:rPr>
          <w:rFonts w:ascii="Times New Roman" w:eastAsia="Times New Roman" w:hAnsi="Times New Roman" w:cs="Times New Roman"/>
          <w:iCs/>
          <w:sz w:val="24"/>
          <w:szCs w:val="24"/>
          <w:lang w:val="en-US" w:eastAsia="ru-RU"/>
        </w:rPr>
        <w:t>D</w:t>
      </w:r>
      <w:r w:rsidRPr="002866D6">
        <w:rPr>
          <w:rFonts w:ascii="Times New Roman" w:eastAsia="Times New Roman" w:hAnsi="Times New Roman" w:cs="Times New Roman"/>
          <w:iCs/>
          <w:sz w:val="24"/>
          <w:szCs w:val="24"/>
          <w:lang w:eastAsia="ru-RU"/>
        </w:rPr>
        <w:t xml:space="preserve">) </w:t>
      </w:r>
      <w:r w:rsidRPr="002866D6">
        <w:rPr>
          <w:rFonts w:ascii="Times New Roman" w:eastAsia="Times New Roman" w:hAnsi="Times New Roman" w:cs="Times New Roman"/>
          <w:sz w:val="24"/>
          <w:szCs w:val="24"/>
          <w:shd w:val="clear" w:color="auto" w:fill="FFFFFF"/>
          <w:lang w:eastAsia="ru-RU"/>
        </w:rPr>
        <w:t>в пределах срока исковой давности</w:t>
      </w:r>
      <w:r w:rsidRPr="002866D6">
        <w:rPr>
          <w:rFonts w:ascii="Times New Roman" w:eastAsia="Times New Roman" w:hAnsi="Times New Roman" w:cs="Times New Roman"/>
          <w:iCs/>
          <w:sz w:val="24"/>
          <w:szCs w:val="24"/>
          <w:lang w:eastAsia="ru-RU"/>
        </w:rPr>
        <w:t>.</w:t>
      </w:r>
    </w:p>
    <w:p w14:paraId="257EC8EF" w14:textId="3B3013E3" w:rsidR="00383902" w:rsidRPr="002866D6" w:rsidRDefault="00383902" w:rsidP="001C4C1B">
      <w:pPr>
        <w:spacing w:after="0" w:line="240" w:lineRule="auto"/>
        <w:jc w:val="both"/>
        <w:rPr>
          <w:rFonts w:ascii="Times New Roman" w:eastAsia="Times New Roman" w:hAnsi="Times New Roman" w:cs="Times New Roman"/>
          <w:sz w:val="24"/>
          <w:szCs w:val="32"/>
          <w:lang w:eastAsia="ru-RU"/>
        </w:rPr>
      </w:pPr>
    </w:p>
    <w:p w14:paraId="13377454" w14:textId="77777777" w:rsidR="001C4C1B" w:rsidRPr="002866D6" w:rsidRDefault="005E0602"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17. </w:t>
      </w:r>
      <w:r w:rsidR="001C4C1B" w:rsidRPr="002866D6">
        <w:rPr>
          <w:rFonts w:ascii="Times New Roman" w:eastAsia="Times New Roman" w:hAnsi="Times New Roman" w:cs="Times New Roman"/>
          <w:b/>
          <w:sz w:val="24"/>
          <w:szCs w:val="24"/>
          <w:lang w:eastAsia="ru-RU"/>
        </w:rPr>
        <w:t>Максимальная база для исчисления сумм социальных отчислений с доходов, выплачиваемых работнику, не должна превышать:</w:t>
      </w:r>
    </w:p>
    <w:p w14:paraId="5176690C"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7 месячных расчетных показателей;</w:t>
      </w:r>
    </w:p>
    <w:p w14:paraId="46A8C37B"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7 минимальных заработных плат;</w:t>
      </w:r>
      <w:r w:rsidRPr="002866D6">
        <w:rPr>
          <w:rFonts w:ascii="Times New Roman" w:eastAsia="Times New Roman" w:hAnsi="Times New Roman" w:cs="Times New Roman"/>
          <w:b/>
          <w:i/>
          <w:sz w:val="24"/>
          <w:szCs w:val="24"/>
          <w:lang w:eastAsia="ru-RU"/>
        </w:rPr>
        <w:t xml:space="preserve"> </w:t>
      </w:r>
    </w:p>
    <w:p w14:paraId="53602285"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10 минимальных заработных плат;</w:t>
      </w:r>
    </w:p>
    <w:p w14:paraId="2A19242E"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15 минимальных заработных плат.</w:t>
      </w:r>
    </w:p>
    <w:p w14:paraId="102FD2F6" w14:textId="218DC6B7" w:rsidR="00D37B18" w:rsidRPr="002866D6" w:rsidRDefault="00D37B18" w:rsidP="001C4C1B">
      <w:pPr>
        <w:spacing w:after="0" w:line="240" w:lineRule="auto"/>
        <w:jc w:val="both"/>
        <w:rPr>
          <w:rFonts w:ascii="Times New Roman" w:eastAsia="Times New Roman" w:hAnsi="Times New Roman" w:cs="Times New Roman"/>
          <w:sz w:val="24"/>
          <w:szCs w:val="32"/>
          <w:lang w:eastAsia="ru-RU"/>
        </w:rPr>
      </w:pPr>
    </w:p>
    <w:p w14:paraId="194FA8B7" w14:textId="77777777" w:rsidR="001C4C1B" w:rsidRPr="002866D6" w:rsidRDefault="005E0602" w:rsidP="00542B92">
      <w:pPr>
        <w:tabs>
          <w:tab w:val="num" w:pos="180"/>
        </w:tabs>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18. </w:t>
      </w:r>
      <w:r w:rsidR="001C4C1B" w:rsidRPr="002866D6">
        <w:rPr>
          <w:rFonts w:ascii="Times New Roman" w:eastAsia="Times New Roman" w:hAnsi="Times New Roman" w:cs="Times New Roman"/>
          <w:b/>
          <w:sz w:val="24"/>
          <w:szCs w:val="24"/>
          <w:lang w:eastAsia="ru-RU"/>
        </w:rPr>
        <w:t xml:space="preserve">К компенсациям при служебных командировках, подлежащим вычету, не относятся: </w:t>
      </w:r>
    </w:p>
    <w:p w14:paraId="20083B97" w14:textId="77777777" w:rsidR="001C4C1B" w:rsidRPr="002866D6" w:rsidRDefault="001C4C1B"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Cs/>
          <w:iCs/>
          <w:sz w:val="24"/>
          <w:szCs w:val="24"/>
          <w:lang w:val="en-US" w:eastAsia="ru-RU"/>
        </w:rPr>
        <w:t>A</w:t>
      </w:r>
      <w:r w:rsidRPr="002866D6">
        <w:rPr>
          <w:rFonts w:ascii="Times New Roman" w:eastAsia="Times New Roman" w:hAnsi="Times New Roman" w:cs="Times New Roman"/>
          <w:bCs/>
          <w:iCs/>
          <w:sz w:val="24"/>
          <w:szCs w:val="24"/>
          <w:lang w:eastAsia="ru-RU"/>
        </w:rPr>
        <w:t xml:space="preserve">) </w:t>
      </w:r>
      <w:r w:rsidRPr="002866D6">
        <w:rPr>
          <w:rFonts w:ascii="Times New Roman" w:eastAsia="Times New Roman" w:hAnsi="Times New Roman" w:cs="Times New Roman"/>
          <w:sz w:val="24"/>
          <w:szCs w:val="24"/>
          <w:lang w:eastAsia="ru-RU"/>
        </w:rPr>
        <w:t>расходы, произведенные налогоплательщиком при оформлении въездной визы;</w:t>
      </w:r>
    </w:p>
    <w:p w14:paraId="76E2D1CA" w14:textId="77777777" w:rsidR="001C4C1B" w:rsidRPr="002866D6" w:rsidRDefault="001C4C1B"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фактически произведенные расходы на проезд к месту командировки и обратно;</w:t>
      </w:r>
    </w:p>
    <w:p w14:paraId="76972C96" w14:textId="77777777" w:rsidR="001C4C1B" w:rsidRPr="002866D6" w:rsidRDefault="001C4C1B" w:rsidP="00542B92">
      <w:pPr>
        <w:spacing w:after="0" w:line="240" w:lineRule="auto"/>
        <w:jc w:val="both"/>
        <w:rPr>
          <w:rFonts w:ascii="Times New Roman" w:eastAsia="Times New Roman" w:hAnsi="Times New Roman" w:cs="Times New Roman"/>
          <w:b/>
          <w:bCs/>
          <w:i/>
          <w:iCs/>
          <w:sz w:val="24"/>
          <w:szCs w:val="24"/>
          <w:lang w:eastAsia="ru-RU"/>
        </w:rPr>
      </w:pPr>
      <w:r w:rsidRPr="002866D6">
        <w:rPr>
          <w:rFonts w:ascii="Times New Roman" w:eastAsia="Times New Roman" w:hAnsi="Times New Roman" w:cs="Times New Roman"/>
          <w:bCs/>
          <w:iCs/>
          <w:sz w:val="24"/>
          <w:szCs w:val="24"/>
          <w:lang w:val="en-US" w:eastAsia="ru-RU"/>
        </w:rPr>
        <w:t>C</w:t>
      </w:r>
      <w:r w:rsidRPr="002866D6">
        <w:rPr>
          <w:rFonts w:ascii="Times New Roman" w:eastAsia="Times New Roman" w:hAnsi="Times New Roman" w:cs="Times New Roman"/>
          <w:bCs/>
          <w:iCs/>
          <w:sz w:val="24"/>
          <w:szCs w:val="24"/>
          <w:lang w:eastAsia="ru-RU"/>
        </w:rPr>
        <w:t xml:space="preserve">) </w:t>
      </w:r>
      <w:r w:rsidRPr="002866D6">
        <w:rPr>
          <w:rFonts w:ascii="Times New Roman" w:eastAsia="Times New Roman" w:hAnsi="Times New Roman" w:cs="Times New Roman"/>
          <w:sz w:val="24"/>
          <w:szCs w:val="24"/>
          <w:lang w:eastAsia="ru-RU"/>
        </w:rPr>
        <w:t xml:space="preserve">представительские расходы, признанные таковыми в соответствии с положениями Налогового кодекса; </w:t>
      </w:r>
    </w:p>
    <w:p w14:paraId="20968096" w14:textId="77777777" w:rsidR="001C4C1B" w:rsidRPr="002866D6" w:rsidRDefault="001C4C1B"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фактически произведенные расходы на наем жилого помещения</w:t>
      </w:r>
      <w:r w:rsidRPr="002866D6">
        <w:rPr>
          <w:rFonts w:ascii="Times New Roman" w:eastAsia="Times New Roman" w:hAnsi="Times New Roman" w:cs="Times New Roman"/>
          <w:b/>
          <w:sz w:val="24"/>
          <w:szCs w:val="24"/>
          <w:lang w:eastAsia="ru-RU"/>
        </w:rPr>
        <w:t>.</w:t>
      </w:r>
    </w:p>
    <w:p w14:paraId="2668C2E2" w14:textId="48CFCB57" w:rsidR="00966000" w:rsidRPr="002866D6" w:rsidRDefault="00966000" w:rsidP="001C4C1B">
      <w:pPr>
        <w:spacing w:after="0" w:line="240" w:lineRule="auto"/>
        <w:jc w:val="both"/>
        <w:rPr>
          <w:rFonts w:ascii="Times New Roman" w:eastAsia="Times New Roman" w:hAnsi="Times New Roman" w:cs="Times New Roman"/>
          <w:b/>
          <w:sz w:val="24"/>
          <w:szCs w:val="32"/>
          <w:lang w:eastAsia="ru-RU"/>
        </w:rPr>
      </w:pPr>
    </w:p>
    <w:p w14:paraId="665F3C1F" w14:textId="77777777" w:rsidR="001C4C1B" w:rsidRPr="002866D6" w:rsidRDefault="005E0602" w:rsidP="00542B92">
      <w:pPr>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19. </w:t>
      </w:r>
      <w:r w:rsidR="001C4C1B" w:rsidRPr="002866D6">
        <w:rPr>
          <w:rFonts w:ascii="Times New Roman" w:eastAsia="Times New Roman" w:hAnsi="Times New Roman" w:cs="Times New Roman"/>
          <w:b/>
          <w:sz w:val="24"/>
          <w:szCs w:val="24"/>
          <w:lang w:eastAsia="ru-RU"/>
        </w:rPr>
        <w:t>Физические лица при приобретении транспортного средства, не состоявшего на момент приобретения на учете в Республике Казахстан:</w:t>
      </w:r>
    </w:p>
    <w:p w14:paraId="6E925331" w14:textId="77777777" w:rsidR="001C4C1B" w:rsidRPr="002866D6" w:rsidRDefault="001C4C1B" w:rsidP="00542B92">
      <w:pPr>
        <w:tabs>
          <w:tab w:val="num" w:pos="935"/>
        </w:tabs>
        <w:spacing w:after="0" w:line="240" w:lineRule="auto"/>
        <w:jc w:val="both"/>
        <w:rPr>
          <w:rFonts w:ascii="Times New Roman" w:eastAsia="Times New Roman" w:hAnsi="Times New Roman" w:cs="Times New Roman"/>
          <w:b/>
          <w:i/>
          <w:sz w:val="24"/>
          <w:szCs w:val="24"/>
          <w:lang w:eastAsia="ru-RU"/>
        </w:rPr>
      </w:pPr>
      <w:r w:rsidRPr="002866D6">
        <w:rPr>
          <w:rFonts w:ascii="Times New Roman" w:eastAsia="Times New Roman" w:hAnsi="Times New Roman" w:cs="Times New Roman"/>
          <w:sz w:val="24"/>
          <w:szCs w:val="24"/>
          <w:lang w:val="en-US" w:eastAsia="ru-RU"/>
        </w:rPr>
        <w:t>A</w:t>
      </w:r>
      <w:r w:rsidRPr="002866D6">
        <w:rPr>
          <w:rFonts w:ascii="Times New Roman" w:eastAsia="Times New Roman" w:hAnsi="Times New Roman" w:cs="Times New Roman"/>
          <w:sz w:val="24"/>
          <w:szCs w:val="24"/>
          <w:lang w:eastAsia="ru-RU"/>
        </w:rPr>
        <w:t xml:space="preserve">) исчисляют сумму налога за период с 1 числа месяца, в котором возникло право собственности на транспортное средство, до конца налогового периода или до 1 числа месяца, в котором право собственности прекращено; </w:t>
      </w:r>
    </w:p>
    <w:p w14:paraId="7E8E6825" w14:textId="77777777" w:rsidR="001C4C1B" w:rsidRPr="002866D6" w:rsidRDefault="001C4C1B" w:rsidP="00542B92">
      <w:pPr>
        <w:tabs>
          <w:tab w:val="num" w:pos="935"/>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уплачивают сумму налога на транспортные средства не позднее 10 календарных дней после регистрации такого транспортного средства;</w:t>
      </w:r>
    </w:p>
    <w:p w14:paraId="383E62A1" w14:textId="77777777" w:rsidR="001C4C1B" w:rsidRPr="002866D6" w:rsidRDefault="001C4C1B" w:rsidP="00542B92">
      <w:pPr>
        <w:tabs>
          <w:tab w:val="num" w:pos="935"/>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не уплачивают сумму налога на транспортные средства;</w:t>
      </w:r>
    </w:p>
    <w:p w14:paraId="4C5A98D3" w14:textId="77777777" w:rsidR="001C4C1B" w:rsidRPr="002866D6" w:rsidRDefault="001C4C1B" w:rsidP="00542B92">
      <w:pPr>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освобождаются от уплаты налога.</w:t>
      </w:r>
    </w:p>
    <w:p w14:paraId="7A41BD7B" w14:textId="77777777" w:rsidR="00724EC2" w:rsidRPr="002866D6" w:rsidRDefault="00724EC2" w:rsidP="002133C5">
      <w:pPr>
        <w:spacing w:after="0" w:line="240" w:lineRule="auto"/>
        <w:jc w:val="both"/>
        <w:rPr>
          <w:rFonts w:ascii="Times New Roman" w:eastAsia="Times New Roman" w:hAnsi="Times New Roman" w:cs="Times New Roman"/>
          <w:sz w:val="18"/>
          <w:lang w:eastAsia="ru-RU"/>
        </w:rPr>
      </w:pPr>
    </w:p>
    <w:p w14:paraId="7C66BCA5" w14:textId="77777777" w:rsidR="001C4C1B" w:rsidRPr="002866D6" w:rsidRDefault="005E0602" w:rsidP="00542B92">
      <w:pPr>
        <w:tabs>
          <w:tab w:val="num" w:pos="900"/>
        </w:tabs>
        <w:spacing w:after="0" w:line="240" w:lineRule="auto"/>
        <w:jc w:val="both"/>
        <w:rPr>
          <w:rFonts w:ascii="Times New Roman" w:eastAsia="Times New Roman" w:hAnsi="Times New Roman" w:cs="Times New Roman"/>
          <w:b/>
          <w:sz w:val="24"/>
          <w:szCs w:val="24"/>
          <w:lang w:eastAsia="ru-RU"/>
        </w:rPr>
      </w:pPr>
      <w:r w:rsidRPr="002866D6">
        <w:rPr>
          <w:rFonts w:ascii="Times New Roman" w:eastAsia="Times New Roman" w:hAnsi="Times New Roman" w:cs="Times New Roman"/>
          <w:b/>
          <w:sz w:val="24"/>
          <w:szCs w:val="24"/>
          <w:lang w:eastAsia="ru-RU"/>
        </w:rPr>
        <w:t xml:space="preserve">20. </w:t>
      </w:r>
      <w:r w:rsidR="001C4C1B" w:rsidRPr="002866D6">
        <w:rPr>
          <w:rFonts w:ascii="Times New Roman" w:eastAsia="Times New Roman" w:hAnsi="Times New Roman" w:cs="Times New Roman"/>
          <w:b/>
          <w:sz w:val="24"/>
          <w:szCs w:val="24"/>
          <w:lang w:eastAsia="ru-RU"/>
        </w:rPr>
        <w:t>Подакцизными товарами являются:</w:t>
      </w:r>
    </w:p>
    <w:p w14:paraId="0C5FF3DD"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eastAsia="ru-RU"/>
        </w:rPr>
        <w:t>А) авиационный бензин;</w:t>
      </w:r>
    </w:p>
    <w:p w14:paraId="581B2ABE"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B</w:t>
      </w:r>
      <w:r w:rsidRPr="002866D6">
        <w:rPr>
          <w:rFonts w:ascii="Times New Roman" w:eastAsia="Times New Roman" w:hAnsi="Times New Roman" w:cs="Times New Roman"/>
          <w:sz w:val="24"/>
          <w:szCs w:val="24"/>
          <w:lang w:eastAsia="ru-RU"/>
        </w:rPr>
        <w:t>) изделия, изготовленные из золота и драгоценных металлов;</w:t>
      </w:r>
    </w:p>
    <w:p w14:paraId="2543A37A" w14:textId="77777777" w:rsidR="001C4C1B" w:rsidRPr="002866D6"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C</w:t>
      </w:r>
      <w:r w:rsidRPr="002866D6">
        <w:rPr>
          <w:rFonts w:ascii="Times New Roman" w:eastAsia="Times New Roman" w:hAnsi="Times New Roman" w:cs="Times New Roman"/>
          <w:sz w:val="24"/>
          <w:szCs w:val="24"/>
          <w:lang w:eastAsia="ru-RU"/>
        </w:rPr>
        <w:t>) ценные породы рыб;</w:t>
      </w:r>
    </w:p>
    <w:p w14:paraId="2EE33ABD" w14:textId="77777777" w:rsidR="001C4C1B" w:rsidRPr="001C4C1B" w:rsidRDefault="001C4C1B" w:rsidP="00542B92">
      <w:pPr>
        <w:tabs>
          <w:tab w:val="num" w:pos="900"/>
        </w:tabs>
        <w:spacing w:after="0" w:line="240" w:lineRule="auto"/>
        <w:jc w:val="both"/>
        <w:rPr>
          <w:rFonts w:ascii="Times New Roman" w:eastAsia="Times New Roman" w:hAnsi="Times New Roman" w:cs="Times New Roman"/>
          <w:sz w:val="24"/>
          <w:szCs w:val="24"/>
          <w:lang w:eastAsia="ru-RU"/>
        </w:rPr>
      </w:pPr>
      <w:r w:rsidRPr="002866D6">
        <w:rPr>
          <w:rFonts w:ascii="Times New Roman" w:eastAsia="Times New Roman" w:hAnsi="Times New Roman" w:cs="Times New Roman"/>
          <w:sz w:val="24"/>
          <w:szCs w:val="24"/>
          <w:lang w:val="en-US" w:eastAsia="ru-RU"/>
        </w:rPr>
        <w:t>D</w:t>
      </w:r>
      <w:r w:rsidRPr="002866D6">
        <w:rPr>
          <w:rFonts w:ascii="Times New Roman" w:eastAsia="Times New Roman" w:hAnsi="Times New Roman" w:cs="Times New Roman"/>
          <w:sz w:val="24"/>
          <w:szCs w:val="24"/>
          <w:lang w:eastAsia="ru-RU"/>
        </w:rPr>
        <w:t>) нефрас, смесь легких углеводов и (или) экологическое топливо.</w:t>
      </w:r>
    </w:p>
    <w:p w14:paraId="34242C76" w14:textId="152B435F" w:rsidR="00633110" w:rsidRPr="0079140A" w:rsidRDefault="00633110" w:rsidP="00D37B18">
      <w:pPr>
        <w:spacing w:after="0" w:line="240" w:lineRule="auto"/>
        <w:jc w:val="center"/>
        <w:rPr>
          <w:rFonts w:ascii="Times New Roman" w:eastAsiaTheme="minorEastAsia" w:hAnsi="Times New Roman"/>
          <w:b/>
          <w:sz w:val="28"/>
          <w:szCs w:val="24"/>
          <w:lang w:eastAsia="ru-RU"/>
        </w:rPr>
      </w:pPr>
      <w:r w:rsidRPr="0079140A">
        <w:rPr>
          <w:rFonts w:ascii="Times New Roman" w:eastAsiaTheme="minorEastAsia" w:hAnsi="Times New Roman"/>
          <w:b/>
          <w:sz w:val="28"/>
          <w:szCs w:val="24"/>
          <w:lang w:eastAsia="ru-RU"/>
        </w:rPr>
        <w:lastRenderedPageBreak/>
        <w:t>Раздел 2</w:t>
      </w:r>
    </w:p>
    <w:p w14:paraId="6ACA8CA5" w14:textId="77777777" w:rsidR="00633110" w:rsidRPr="0013099F" w:rsidRDefault="00633110" w:rsidP="00633110">
      <w:pPr>
        <w:spacing w:after="0" w:line="240" w:lineRule="auto"/>
        <w:jc w:val="center"/>
        <w:rPr>
          <w:rFonts w:ascii="Times New Roman" w:eastAsiaTheme="minorEastAsia" w:hAnsi="Times New Roman"/>
          <w:b/>
          <w:sz w:val="12"/>
          <w:szCs w:val="24"/>
          <w:lang w:eastAsia="ru-RU"/>
        </w:rPr>
      </w:pPr>
    </w:p>
    <w:p w14:paraId="778297B7" w14:textId="77777777" w:rsidR="00633110" w:rsidRPr="0019540C"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19540C">
        <w:rPr>
          <w:rFonts w:ascii="Times New Roman" w:eastAsiaTheme="minorEastAsia" w:hAnsi="Times New Roman" w:cs="Times New Roman"/>
          <w:b/>
          <w:caps/>
          <w:spacing w:val="-4"/>
          <w:sz w:val="26"/>
          <w:szCs w:val="26"/>
          <w:lang w:eastAsia="ru-RU"/>
        </w:rPr>
        <w:t>задачи</w:t>
      </w:r>
    </w:p>
    <w:p w14:paraId="68033865" w14:textId="77777777" w:rsidR="00633110" w:rsidRPr="00FD25CF" w:rsidRDefault="00633110" w:rsidP="00633110">
      <w:pPr>
        <w:shd w:val="clear" w:color="auto" w:fill="FFFFFF"/>
        <w:spacing w:after="0" w:line="240" w:lineRule="auto"/>
        <w:jc w:val="center"/>
        <w:rPr>
          <w:rFonts w:ascii="Times New Roman" w:eastAsiaTheme="minorEastAsia" w:hAnsi="Times New Roman" w:cs="Times New Roman"/>
          <w:b/>
          <w:caps/>
          <w:spacing w:val="-4"/>
          <w:sz w:val="14"/>
          <w:szCs w:val="24"/>
          <w:lang w:eastAsia="ru-RU"/>
        </w:rPr>
      </w:pPr>
    </w:p>
    <w:p w14:paraId="5E9770B4" w14:textId="77777777" w:rsidR="00633110" w:rsidRPr="0019540C" w:rsidRDefault="00633110" w:rsidP="00633110">
      <w:pPr>
        <w:shd w:val="clear" w:color="auto" w:fill="FFFFFF"/>
        <w:spacing w:after="0" w:line="240" w:lineRule="auto"/>
        <w:jc w:val="center"/>
        <w:rPr>
          <w:rFonts w:ascii="Times New Roman" w:eastAsiaTheme="minorEastAsia" w:hAnsi="Times New Roman"/>
          <w:b/>
          <w:sz w:val="28"/>
          <w:szCs w:val="28"/>
          <w:lang w:eastAsia="ru-RU"/>
        </w:rPr>
      </w:pPr>
      <w:r w:rsidRPr="0019540C">
        <w:rPr>
          <w:rFonts w:ascii="Times New Roman" w:eastAsiaTheme="minorEastAsia" w:hAnsi="Times New Roman"/>
          <w:b/>
          <w:sz w:val="28"/>
          <w:szCs w:val="28"/>
          <w:lang w:eastAsia="ru-RU"/>
        </w:rPr>
        <w:t xml:space="preserve">Задача № 1                             </w:t>
      </w:r>
      <w:r w:rsidR="0019540C" w:rsidRPr="0019540C">
        <w:rPr>
          <w:rFonts w:ascii="Times New Roman" w:eastAsiaTheme="minorEastAsia" w:hAnsi="Times New Roman"/>
          <w:b/>
          <w:sz w:val="28"/>
          <w:szCs w:val="28"/>
          <w:lang w:eastAsia="ru-RU"/>
        </w:rPr>
        <w:t xml:space="preserve">       </w:t>
      </w:r>
      <w:r w:rsidRPr="0019540C">
        <w:rPr>
          <w:rFonts w:ascii="Times New Roman" w:eastAsiaTheme="minorEastAsia" w:hAnsi="Times New Roman"/>
          <w:b/>
          <w:sz w:val="28"/>
          <w:szCs w:val="28"/>
          <w:lang w:eastAsia="ru-RU"/>
        </w:rPr>
        <w:t xml:space="preserve">                                        2</w:t>
      </w:r>
      <w:r w:rsidR="00E737BE" w:rsidRPr="0019540C">
        <w:rPr>
          <w:rFonts w:ascii="Times New Roman" w:eastAsiaTheme="minorEastAsia" w:hAnsi="Times New Roman"/>
          <w:b/>
          <w:sz w:val="28"/>
          <w:szCs w:val="28"/>
          <w:lang w:eastAsia="ru-RU"/>
        </w:rPr>
        <w:t>0</w:t>
      </w:r>
      <w:r w:rsidRPr="0019540C">
        <w:rPr>
          <w:rFonts w:ascii="Times New Roman" w:eastAsiaTheme="minorEastAsia" w:hAnsi="Times New Roman"/>
          <w:b/>
          <w:sz w:val="28"/>
          <w:szCs w:val="28"/>
          <w:lang w:eastAsia="ru-RU"/>
        </w:rPr>
        <w:t xml:space="preserve"> баллов</w:t>
      </w:r>
    </w:p>
    <w:p w14:paraId="72CB8673" w14:textId="77777777" w:rsidR="00EB60EE" w:rsidRPr="00AC5DC9" w:rsidRDefault="00EB60EE" w:rsidP="00EB60EE">
      <w:pPr>
        <w:spacing w:after="0" w:line="240" w:lineRule="auto"/>
        <w:jc w:val="both"/>
        <w:rPr>
          <w:rFonts w:ascii="Times New Roman" w:eastAsia="Times New Roman" w:hAnsi="Times New Roman" w:cs="Times New Roman"/>
          <w:b/>
          <w:sz w:val="24"/>
          <w:szCs w:val="24"/>
          <w:lang w:eastAsia="ru-RU"/>
        </w:rPr>
      </w:pPr>
    </w:p>
    <w:p w14:paraId="33795F0F"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Период:</w:t>
      </w:r>
      <w:r w:rsidRPr="001E6DFC">
        <w:rPr>
          <w:rFonts w:ascii="Times New Roman" w:eastAsia="Times New Roman" w:hAnsi="Times New Roman" w:cs="Times New Roman"/>
          <w:sz w:val="24"/>
          <w:szCs w:val="24"/>
          <w:lang w:eastAsia="ru-RU"/>
        </w:rPr>
        <w:t xml:space="preserve"> 2024 год</w:t>
      </w:r>
    </w:p>
    <w:p w14:paraId="5240A3B5"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Ед. измерения:</w:t>
      </w:r>
      <w:r w:rsidRPr="001E6DFC">
        <w:rPr>
          <w:rFonts w:ascii="Times New Roman" w:eastAsia="Times New Roman" w:hAnsi="Times New Roman" w:cs="Times New Roman"/>
          <w:sz w:val="24"/>
          <w:szCs w:val="24"/>
          <w:lang w:eastAsia="ru-RU"/>
        </w:rPr>
        <w:t xml:space="preserve"> тенге</w:t>
      </w:r>
    </w:p>
    <w:p w14:paraId="14D527C1" w14:textId="77777777" w:rsidR="001E6DFC" w:rsidRPr="001E6DFC" w:rsidRDefault="001E6DFC" w:rsidP="001E6DFC">
      <w:pPr>
        <w:spacing w:after="0" w:line="240" w:lineRule="auto"/>
        <w:ind w:firstLine="567"/>
        <w:jc w:val="both"/>
        <w:rPr>
          <w:rFonts w:ascii="Times New Roman" w:eastAsia="Times New Roman" w:hAnsi="Times New Roman" w:cs="Times New Roman"/>
          <w:sz w:val="24"/>
          <w:szCs w:val="24"/>
          <w:lang w:eastAsia="ru-RU"/>
        </w:rPr>
      </w:pPr>
    </w:p>
    <w:p w14:paraId="5062D826"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Юридическое лицо, зарегистрировалось 1 апреля 2024 года в качестве ТОО «Октябрь» в общеустановленном порядке, а также встало на учете по налогу на добавленную стоимость. В налоговой учетной политике указан </w:t>
      </w:r>
      <w:r w:rsidRPr="001E6DFC">
        <w:rPr>
          <w:rFonts w:ascii="Times New Roman" w:eastAsia="Times New Roman" w:hAnsi="Times New Roman" w:cs="Times New Roman"/>
          <w:b/>
          <w:sz w:val="24"/>
          <w:szCs w:val="24"/>
          <w:lang w:eastAsia="ru-RU"/>
        </w:rPr>
        <w:t>раздельный метод</w:t>
      </w:r>
      <w:r w:rsidRPr="001E6DFC">
        <w:rPr>
          <w:rFonts w:ascii="Times New Roman" w:eastAsia="Times New Roman" w:hAnsi="Times New Roman" w:cs="Times New Roman"/>
          <w:sz w:val="24"/>
          <w:szCs w:val="24"/>
          <w:lang w:eastAsia="ru-RU"/>
        </w:rPr>
        <w:t xml:space="preserve"> отнесения в зачет.</w:t>
      </w:r>
    </w:p>
    <w:p w14:paraId="7B0B1D1E" w14:textId="3B0C5286" w:rsid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По деятельности ТОО на территории Республики Казахстан имеется следующая </w:t>
      </w:r>
      <w:r w:rsidR="00810A1F" w:rsidRPr="001E6DFC">
        <w:rPr>
          <w:rFonts w:ascii="Times New Roman" w:eastAsia="Times New Roman" w:hAnsi="Times New Roman" w:cs="Times New Roman"/>
          <w:sz w:val="24"/>
          <w:szCs w:val="24"/>
          <w:lang w:eastAsia="ru-RU"/>
        </w:rPr>
        <w:t>информация за</w:t>
      </w:r>
      <w:r w:rsidRPr="001E6DFC">
        <w:rPr>
          <w:rFonts w:ascii="Times New Roman" w:eastAsia="Times New Roman" w:hAnsi="Times New Roman" w:cs="Times New Roman"/>
          <w:sz w:val="24"/>
          <w:szCs w:val="24"/>
          <w:lang w:eastAsia="ru-RU"/>
        </w:rPr>
        <w:t xml:space="preserve"> 2 квартал 2024 года:</w:t>
      </w:r>
    </w:p>
    <w:p w14:paraId="715F3432" w14:textId="77777777" w:rsidR="00810A1F" w:rsidRPr="001E6DFC" w:rsidRDefault="00810A1F" w:rsidP="001E6DFC">
      <w:pPr>
        <w:spacing w:after="0" w:line="240" w:lineRule="auto"/>
        <w:jc w:val="both"/>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971"/>
        <w:gridCol w:w="1559"/>
        <w:gridCol w:w="1814"/>
        <w:gridCol w:w="1559"/>
      </w:tblGrid>
      <w:tr w:rsidR="001E6DFC" w:rsidRPr="001E6DFC" w14:paraId="79FBF0A6" w14:textId="77777777" w:rsidTr="006529B5">
        <w:trPr>
          <w:trHeight w:val="64"/>
        </w:trPr>
        <w:tc>
          <w:tcPr>
            <w:tcW w:w="445" w:type="dxa"/>
          </w:tcPr>
          <w:p w14:paraId="7468F6A4"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w:t>
            </w:r>
          </w:p>
        </w:tc>
        <w:tc>
          <w:tcPr>
            <w:tcW w:w="4971" w:type="dxa"/>
          </w:tcPr>
          <w:p w14:paraId="79CADD66" w14:textId="77777777" w:rsidR="001E6DFC" w:rsidRPr="001E6DFC" w:rsidRDefault="001E6DFC" w:rsidP="001E6DFC">
            <w:pPr>
              <w:spacing w:after="0" w:line="240" w:lineRule="auto"/>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Показатели</w:t>
            </w:r>
          </w:p>
        </w:tc>
        <w:tc>
          <w:tcPr>
            <w:tcW w:w="1559" w:type="dxa"/>
          </w:tcPr>
          <w:p w14:paraId="769C7A94"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апрель</w:t>
            </w:r>
          </w:p>
        </w:tc>
        <w:tc>
          <w:tcPr>
            <w:tcW w:w="1814" w:type="dxa"/>
          </w:tcPr>
          <w:p w14:paraId="6C176897"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май</w:t>
            </w:r>
          </w:p>
        </w:tc>
        <w:tc>
          <w:tcPr>
            <w:tcW w:w="1559" w:type="dxa"/>
          </w:tcPr>
          <w:p w14:paraId="59144730"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июнь</w:t>
            </w:r>
          </w:p>
        </w:tc>
      </w:tr>
      <w:tr w:rsidR="001E6DFC" w:rsidRPr="001E6DFC" w14:paraId="40C13DF0" w14:textId="77777777" w:rsidTr="006529B5">
        <w:tc>
          <w:tcPr>
            <w:tcW w:w="445" w:type="dxa"/>
            <w:vAlign w:val="center"/>
          </w:tcPr>
          <w:p w14:paraId="514C05F1"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w:t>
            </w:r>
          </w:p>
        </w:tc>
        <w:tc>
          <w:tcPr>
            <w:tcW w:w="4971" w:type="dxa"/>
            <w:vAlign w:val="center"/>
          </w:tcPr>
          <w:p w14:paraId="6C8CCF48" w14:textId="77777777" w:rsidR="001E6DFC" w:rsidRPr="001E6DFC" w:rsidRDefault="001E6DFC" w:rsidP="001E6DFC">
            <w:pPr>
              <w:spacing w:after="0" w:line="240" w:lineRule="auto"/>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Реализация товаров (по ценам без НДС) </w:t>
            </w:r>
          </w:p>
        </w:tc>
        <w:tc>
          <w:tcPr>
            <w:tcW w:w="1559" w:type="dxa"/>
            <w:vAlign w:val="center"/>
          </w:tcPr>
          <w:p w14:paraId="70F8EA19"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17 200 160</w:t>
            </w:r>
          </w:p>
        </w:tc>
        <w:tc>
          <w:tcPr>
            <w:tcW w:w="1814" w:type="dxa"/>
            <w:vAlign w:val="center"/>
          </w:tcPr>
          <w:p w14:paraId="1839C57C"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15 890 600</w:t>
            </w:r>
          </w:p>
        </w:tc>
        <w:tc>
          <w:tcPr>
            <w:tcW w:w="1559" w:type="dxa"/>
            <w:vAlign w:val="center"/>
          </w:tcPr>
          <w:p w14:paraId="7B59D805"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13 456 800</w:t>
            </w:r>
          </w:p>
        </w:tc>
      </w:tr>
      <w:tr w:rsidR="001E6DFC" w:rsidRPr="001E6DFC" w14:paraId="1F0262C0" w14:textId="77777777" w:rsidTr="006529B5">
        <w:tc>
          <w:tcPr>
            <w:tcW w:w="445" w:type="dxa"/>
            <w:vAlign w:val="center"/>
          </w:tcPr>
          <w:p w14:paraId="5071FF6C"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w:t>
            </w:r>
          </w:p>
        </w:tc>
        <w:tc>
          <w:tcPr>
            <w:tcW w:w="4971" w:type="dxa"/>
            <w:vAlign w:val="center"/>
          </w:tcPr>
          <w:p w14:paraId="4060A6E7" w14:textId="77777777" w:rsidR="001E6DFC" w:rsidRPr="001E6DFC" w:rsidRDefault="001E6DFC" w:rsidP="001E6DFC">
            <w:pPr>
              <w:spacing w:after="0" w:line="240" w:lineRule="auto"/>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Реализация товаров на экспорт  </w:t>
            </w:r>
          </w:p>
        </w:tc>
        <w:tc>
          <w:tcPr>
            <w:tcW w:w="1559" w:type="dxa"/>
            <w:vAlign w:val="center"/>
          </w:tcPr>
          <w:p w14:paraId="56EFCF7F"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1 480 024 </w:t>
            </w:r>
          </w:p>
        </w:tc>
        <w:tc>
          <w:tcPr>
            <w:tcW w:w="1814" w:type="dxa"/>
            <w:vAlign w:val="center"/>
          </w:tcPr>
          <w:p w14:paraId="48F82456"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1 383 590 </w:t>
            </w:r>
          </w:p>
        </w:tc>
        <w:tc>
          <w:tcPr>
            <w:tcW w:w="1559" w:type="dxa"/>
            <w:vAlign w:val="center"/>
          </w:tcPr>
          <w:p w14:paraId="7296D1FA"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1 318 520</w:t>
            </w:r>
          </w:p>
        </w:tc>
      </w:tr>
      <w:tr w:rsidR="001E6DFC" w:rsidRPr="001E6DFC" w14:paraId="47DD7005" w14:textId="77777777" w:rsidTr="006529B5">
        <w:tc>
          <w:tcPr>
            <w:tcW w:w="445" w:type="dxa"/>
          </w:tcPr>
          <w:p w14:paraId="39932E33"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3.</w:t>
            </w:r>
          </w:p>
        </w:tc>
        <w:tc>
          <w:tcPr>
            <w:tcW w:w="4971" w:type="dxa"/>
          </w:tcPr>
          <w:p w14:paraId="5E603B2F"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Оказание услуг по доставке товаров по заказам (по ценам без НДС)   </w:t>
            </w:r>
          </w:p>
        </w:tc>
        <w:tc>
          <w:tcPr>
            <w:tcW w:w="1559" w:type="dxa"/>
          </w:tcPr>
          <w:p w14:paraId="2CCB600E"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1 232 400</w:t>
            </w:r>
          </w:p>
        </w:tc>
        <w:tc>
          <w:tcPr>
            <w:tcW w:w="1814" w:type="dxa"/>
          </w:tcPr>
          <w:p w14:paraId="1130B4BB"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1 112 300</w:t>
            </w:r>
          </w:p>
        </w:tc>
        <w:tc>
          <w:tcPr>
            <w:tcW w:w="1559" w:type="dxa"/>
          </w:tcPr>
          <w:p w14:paraId="149233E4"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1 405 000</w:t>
            </w:r>
          </w:p>
        </w:tc>
      </w:tr>
      <w:tr w:rsidR="001E6DFC" w:rsidRPr="001E6DFC" w14:paraId="0B250CD8" w14:textId="77777777" w:rsidTr="006529B5">
        <w:tc>
          <w:tcPr>
            <w:tcW w:w="445" w:type="dxa"/>
          </w:tcPr>
          <w:p w14:paraId="151F4084"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4.</w:t>
            </w:r>
          </w:p>
        </w:tc>
        <w:tc>
          <w:tcPr>
            <w:tcW w:w="4971" w:type="dxa"/>
          </w:tcPr>
          <w:p w14:paraId="6AFAD37B"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Оказание услуг по международной перевозке </w:t>
            </w:r>
          </w:p>
        </w:tc>
        <w:tc>
          <w:tcPr>
            <w:tcW w:w="1559" w:type="dxa"/>
          </w:tcPr>
          <w:p w14:paraId="338FF31F"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160 212 </w:t>
            </w:r>
          </w:p>
        </w:tc>
        <w:tc>
          <w:tcPr>
            <w:tcW w:w="1814" w:type="dxa"/>
          </w:tcPr>
          <w:p w14:paraId="346EB338"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333 690 </w:t>
            </w:r>
          </w:p>
        </w:tc>
        <w:tc>
          <w:tcPr>
            <w:tcW w:w="1559" w:type="dxa"/>
          </w:tcPr>
          <w:p w14:paraId="15DE45B6"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182 650</w:t>
            </w:r>
          </w:p>
        </w:tc>
      </w:tr>
      <w:tr w:rsidR="001E6DFC" w:rsidRPr="001E6DFC" w14:paraId="687315B9" w14:textId="77777777" w:rsidTr="006529B5">
        <w:tc>
          <w:tcPr>
            <w:tcW w:w="445" w:type="dxa"/>
          </w:tcPr>
          <w:p w14:paraId="276A7703"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5.</w:t>
            </w:r>
          </w:p>
        </w:tc>
        <w:tc>
          <w:tcPr>
            <w:tcW w:w="4971" w:type="dxa"/>
          </w:tcPr>
          <w:p w14:paraId="3A647EF0"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Оказана консультационная услуга резиденту Франции, не имеющему постоянного учреждения в Республике Казахстан</w:t>
            </w:r>
          </w:p>
        </w:tc>
        <w:tc>
          <w:tcPr>
            <w:tcW w:w="1559" w:type="dxa"/>
          </w:tcPr>
          <w:p w14:paraId="3C6696A7"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p>
        </w:tc>
        <w:tc>
          <w:tcPr>
            <w:tcW w:w="1814" w:type="dxa"/>
          </w:tcPr>
          <w:p w14:paraId="46AE59DD"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9 678 000</w:t>
            </w:r>
          </w:p>
        </w:tc>
        <w:tc>
          <w:tcPr>
            <w:tcW w:w="1559" w:type="dxa"/>
          </w:tcPr>
          <w:p w14:paraId="29BA3AEB"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p>
        </w:tc>
      </w:tr>
      <w:tr w:rsidR="001E6DFC" w:rsidRPr="001E6DFC" w14:paraId="34243CB8" w14:textId="77777777" w:rsidTr="006529B5">
        <w:trPr>
          <w:trHeight w:val="595"/>
        </w:trPr>
        <w:tc>
          <w:tcPr>
            <w:tcW w:w="445" w:type="dxa"/>
            <w:vAlign w:val="center"/>
          </w:tcPr>
          <w:p w14:paraId="22153792"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6.</w:t>
            </w:r>
          </w:p>
        </w:tc>
        <w:tc>
          <w:tcPr>
            <w:tcW w:w="4971" w:type="dxa"/>
          </w:tcPr>
          <w:p w14:paraId="23019BF4"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НДС, указанный в счетах-фактурах по приобретению товаров, работ, услуг (используемых в целях облагаемого оборота) </w:t>
            </w:r>
          </w:p>
        </w:tc>
        <w:tc>
          <w:tcPr>
            <w:tcW w:w="1559" w:type="dxa"/>
          </w:tcPr>
          <w:p w14:paraId="0FC8B729"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1 087 600 </w:t>
            </w:r>
          </w:p>
        </w:tc>
        <w:tc>
          <w:tcPr>
            <w:tcW w:w="1814" w:type="dxa"/>
          </w:tcPr>
          <w:p w14:paraId="2227595E"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2 329 000 </w:t>
            </w:r>
          </w:p>
        </w:tc>
        <w:tc>
          <w:tcPr>
            <w:tcW w:w="1559" w:type="dxa"/>
          </w:tcPr>
          <w:p w14:paraId="5A9C2AD6"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2 324 000</w:t>
            </w:r>
          </w:p>
        </w:tc>
      </w:tr>
      <w:tr w:rsidR="001E6DFC" w:rsidRPr="001E6DFC" w14:paraId="34797B47" w14:textId="77777777" w:rsidTr="006529B5">
        <w:tc>
          <w:tcPr>
            <w:tcW w:w="445" w:type="dxa"/>
          </w:tcPr>
          <w:p w14:paraId="6D3A24AD"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7.</w:t>
            </w:r>
          </w:p>
        </w:tc>
        <w:tc>
          <w:tcPr>
            <w:tcW w:w="4971" w:type="dxa"/>
            <w:vAlign w:val="center"/>
          </w:tcPr>
          <w:p w14:paraId="6A9DE5C6" w14:textId="77777777" w:rsidR="001E6DFC" w:rsidRPr="001E6DFC" w:rsidRDefault="001E6DFC" w:rsidP="001E6DFC">
            <w:pPr>
              <w:spacing w:after="0" w:line="240" w:lineRule="auto"/>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НДС, указанный в счетах-фактурах по приобретенным товарам, работам, услугам (используемых не в целях облагаемого оборота)</w:t>
            </w:r>
          </w:p>
        </w:tc>
        <w:tc>
          <w:tcPr>
            <w:tcW w:w="1559" w:type="dxa"/>
          </w:tcPr>
          <w:p w14:paraId="4684D08B"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280 500 </w:t>
            </w:r>
          </w:p>
        </w:tc>
        <w:tc>
          <w:tcPr>
            <w:tcW w:w="1814" w:type="dxa"/>
          </w:tcPr>
          <w:p w14:paraId="704148BF"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234 900 </w:t>
            </w:r>
          </w:p>
        </w:tc>
        <w:tc>
          <w:tcPr>
            <w:tcW w:w="1559" w:type="dxa"/>
          </w:tcPr>
          <w:p w14:paraId="1390C8F1"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205 400</w:t>
            </w:r>
          </w:p>
        </w:tc>
      </w:tr>
      <w:tr w:rsidR="001E6DFC" w:rsidRPr="001E6DFC" w14:paraId="5F170E90" w14:textId="77777777" w:rsidTr="006529B5">
        <w:tc>
          <w:tcPr>
            <w:tcW w:w="445" w:type="dxa"/>
          </w:tcPr>
          <w:p w14:paraId="337B0F56"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8.</w:t>
            </w:r>
          </w:p>
        </w:tc>
        <w:tc>
          <w:tcPr>
            <w:tcW w:w="4971" w:type="dxa"/>
          </w:tcPr>
          <w:p w14:paraId="13082718"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НДС, указанный в чеках ККМ (в целях облагаемого оборота) </w:t>
            </w:r>
          </w:p>
        </w:tc>
        <w:tc>
          <w:tcPr>
            <w:tcW w:w="1559" w:type="dxa"/>
          </w:tcPr>
          <w:p w14:paraId="3AD076D2"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108</w:t>
            </w:r>
            <w:r w:rsidRPr="001E6DFC">
              <w:rPr>
                <w:rFonts w:ascii="Times New Roman" w:eastAsia="Times New Roman" w:hAnsi="Times New Roman" w:cs="Times New Roman"/>
                <w:sz w:val="24"/>
                <w:szCs w:val="24"/>
                <w:lang w:val="en-US" w:eastAsia="ru-RU"/>
              </w:rPr>
              <w:t xml:space="preserve"> </w:t>
            </w:r>
            <w:r w:rsidRPr="001E6DFC">
              <w:rPr>
                <w:rFonts w:ascii="Times New Roman" w:eastAsia="Times New Roman" w:hAnsi="Times New Roman" w:cs="Times New Roman"/>
                <w:sz w:val="24"/>
                <w:szCs w:val="24"/>
                <w:lang w:eastAsia="ru-RU"/>
              </w:rPr>
              <w:t>236</w:t>
            </w:r>
          </w:p>
        </w:tc>
        <w:tc>
          <w:tcPr>
            <w:tcW w:w="1814" w:type="dxa"/>
          </w:tcPr>
          <w:p w14:paraId="6A6B2B7B"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108</w:t>
            </w:r>
            <w:r w:rsidRPr="001E6DFC">
              <w:rPr>
                <w:rFonts w:ascii="Times New Roman" w:eastAsia="Times New Roman" w:hAnsi="Times New Roman" w:cs="Times New Roman"/>
                <w:sz w:val="24"/>
                <w:szCs w:val="24"/>
                <w:lang w:val="en-US" w:eastAsia="ru-RU"/>
              </w:rPr>
              <w:t xml:space="preserve"> </w:t>
            </w:r>
            <w:r w:rsidRPr="001E6DFC">
              <w:rPr>
                <w:rFonts w:ascii="Times New Roman" w:eastAsia="Times New Roman" w:hAnsi="Times New Roman" w:cs="Times New Roman"/>
                <w:sz w:val="24"/>
                <w:szCs w:val="24"/>
                <w:lang w:eastAsia="ru-RU"/>
              </w:rPr>
              <w:t>698</w:t>
            </w:r>
          </w:p>
        </w:tc>
        <w:tc>
          <w:tcPr>
            <w:tcW w:w="1559" w:type="dxa"/>
          </w:tcPr>
          <w:p w14:paraId="2C6FFBAE" w14:textId="77777777" w:rsidR="001E6DFC" w:rsidRPr="001E6DFC" w:rsidRDefault="001E6DFC" w:rsidP="001E6DFC">
            <w:pPr>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108</w:t>
            </w:r>
            <w:r w:rsidRPr="001E6DFC">
              <w:rPr>
                <w:rFonts w:ascii="Times New Roman" w:eastAsia="Times New Roman" w:hAnsi="Times New Roman" w:cs="Times New Roman"/>
                <w:sz w:val="24"/>
                <w:szCs w:val="24"/>
                <w:lang w:val="en-US" w:eastAsia="ru-RU"/>
              </w:rPr>
              <w:t xml:space="preserve"> </w:t>
            </w:r>
            <w:r w:rsidRPr="001E6DFC">
              <w:rPr>
                <w:rFonts w:ascii="Times New Roman" w:eastAsia="Times New Roman" w:hAnsi="Times New Roman" w:cs="Times New Roman"/>
                <w:sz w:val="24"/>
                <w:szCs w:val="24"/>
                <w:lang w:eastAsia="ru-RU"/>
              </w:rPr>
              <w:t>236</w:t>
            </w:r>
          </w:p>
        </w:tc>
      </w:tr>
    </w:tbl>
    <w:p w14:paraId="7D81CDE6" w14:textId="77777777" w:rsidR="00810A1F" w:rsidRDefault="00810A1F" w:rsidP="001E6DFC">
      <w:pPr>
        <w:spacing w:after="0" w:line="240" w:lineRule="auto"/>
        <w:jc w:val="both"/>
        <w:rPr>
          <w:rFonts w:ascii="Times New Roman" w:eastAsia="Times New Roman" w:hAnsi="Times New Roman" w:cs="Times New Roman"/>
          <w:b/>
          <w:sz w:val="24"/>
          <w:szCs w:val="24"/>
          <w:lang w:eastAsia="ru-RU"/>
        </w:rPr>
      </w:pPr>
    </w:p>
    <w:p w14:paraId="129687AD" w14:textId="02ED850B" w:rsidR="001E6DFC" w:rsidRDefault="001E6DFC" w:rsidP="001E6DFC">
      <w:pPr>
        <w:spacing w:after="0" w:line="240" w:lineRule="auto"/>
        <w:jc w:val="both"/>
        <w:rPr>
          <w:rFonts w:ascii="Times New Roman" w:eastAsia="Times New Roman" w:hAnsi="Times New Roman" w:cs="Times New Roman"/>
          <w:b/>
          <w:sz w:val="24"/>
          <w:szCs w:val="24"/>
          <w:lang w:eastAsia="ru-RU"/>
        </w:rPr>
      </w:pPr>
      <w:r w:rsidRPr="001E6DFC">
        <w:rPr>
          <w:rFonts w:ascii="Times New Roman" w:eastAsia="Times New Roman" w:hAnsi="Times New Roman" w:cs="Times New Roman"/>
          <w:b/>
          <w:sz w:val="24"/>
          <w:szCs w:val="24"/>
          <w:lang w:eastAsia="ru-RU"/>
        </w:rPr>
        <w:t>Требуется:</w:t>
      </w:r>
    </w:p>
    <w:p w14:paraId="6D1595DD" w14:textId="77777777" w:rsidR="00810A1F" w:rsidRPr="001E6DFC" w:rsidRDefault="00810A1F" w:rsidP="001E6DFC">
      <w:pPr>
        <w:spacing w:after="0" w:line="240" w:lineRule="auto"/>
        <w:jc w:val="both"/>
        <w:rPr>
          <w:rFonts w:ascii="Times New Roman" w:eastAsia="Times New Roman" w:hAnsi="Times New Roman" w:cs="Times New Roman"/>
          <w:b/>
          <w:sz w:val="16"/>
          <w:szCs w:val="16"/>
          <w:lang w:eastAsia="ru-RU"/>
        </w:rPr>
      </w:pPr>
    </w:p>
    <w:p w14:paraId="33DFB7C3" w14:textId="77777777" w:rsidR="001E6DFC" w:rsidRPr="001E6DFC" w:rsidRDefault="001E6DFC" w:rsidP="00810A1F">
      <w:pPr>
        <w:numPr>
          <w:ilvl w:val="0"/>
          <w:numId w:val="12"/>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какие формы налоговой отчетности и по каким налогам должны быть должны быть представлены налогоплательщиком;</w:t>
      </w:r>
    </w:p>
    <w:p w14:paraId="28998B5C" w14:textId="77777777" w:rsidR="001E6DFC" w:rsidRPr="001E6DFC" w:rsidRDefault="001E6DFC" w:rsidP="00810A1F">
      <w:pPr>
        <w:numPr>
          <w:ilvl w:val="0"/>
          <w:numId w:val="12"/>
        </w:numPr>
        <w:tabs>
          <w:tab w:val="left" w:pos="284"/>
        </w:tabs>
        <w:spacing w:after="0" w:line="240" w:lineRule="auto"/>
        <w:ind w:hanging="502"/>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Укажите сроки уплаты налогов;</w:t>
      </w:r>
    </w:p>
    <w:p w14:paraId="258401E5" w14:textId="77777777" w:rsidR="001E6DFC" w:rsidRPr="001E6DFC" w:rsidRDefault="001E6DFC" w:rsidP="00810A1F">
      <w:pPr>
        <w:numPr>
          <w:ilvl w:val="0"/>
          <w:numId w:val="12"/>
        </w:numPr>
        <w:tabs>
          <w:tab w:val="left" w:pos="284"/>
        </w:tabs>
        <w:spacing w:after="0" w:line="240" w:lineRule="auto"/>
        <w:ind w:hanging="502"/>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Какой сбор должен быть уплачен при регистрации юридического лица;</w:t>
      </w:r>
    </w:p>
    <w:p w14:paraId="54496DE1" w14:textId="77777777" w:rsidR="001E6DFC" w:rsidRPr="001E6DFC" w:rsidRDefault="001E6DFC" w:rsidP="00810A1F">
      <w:pPr>
        <w:numPr>
          <w:ilvl w:val="0"/>
          <w:numId w:val="12"/>
        </w:numPr>
        <w:tabs>
          <w:tab w:val="left" w:pos="284"/>
        </w:tabs>
        <w:spacing w:after="0" w:line="240" w:lineRule="auto"/>
        <w:ind w:hanging="502"/>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Укажите минимум оборота для обязательной постановки на учет по НДС;</w:t>
      </w:r>
    </w:p>
    <w:p w14:paraId="200939B7" w14:textId="77777777" w:rsidR="001E6DFC" w:rsidRPr="001E6DFC" w:rsidRDefault="001E6DFC" w:rsidP="00810A1F">
      <w:pPr>
        <w:numPr>
          <w:ilvl w:val="0"/>
          <w:numId w:val="12"/>
        </w:numPr>
        <w:tabs>
          <w:tab w:val="left" w:pos="284"/>
        </w:tabs>
        <w:spacing w:after="0" w:line="240" w:lineRule="auto"/>
        <w:ind w:left="0" w:firstLine="0"/>
        <w:jc w:val="both"/>
        <w:outlineLvl w:val="0"/>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суммы облагаемого оборота и НДС с него, необлагаемого оборота,  общего оборота за налоговый период;</w:t>
      </w:r>
    </w:p>
    <w:p w14:paraId="1CF7E751" w14:textId="77777777" w:rsidR="001E6DFC" w:rsidRPr="001E6DFC" w:rsidRDefault="001E6DFC" w:rsidP="00810A1F">
      <w:pPr>
        <w:numPr>
          <w:ilvl w:val="0"/>
          <w:numId w:val="12"/>
        </w:numPr>
        <w:tabs>
          <w:tab w:val="left" w:pos="284"/>
        </w:tabs>
        <w:spacing w:after="0" w:line="240" w:lineRule="auto"/>
        <w:ind w:hanging="502"/>
        <w:jc w:val="both"/>
        <w:outlineLvl w:val="0"/>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налог на добавленную стоимость, относимый в зачет за налоговый период;</w:t>
      </w:r>
    </w:p>
    <w:p w14:paraId="6D71CCFD" w14:textId="77777777" w:rsidR="001E6DFC" w:rsidRPr="001E6DFC" w:rsidRDefault="001E6DFC" w:rsidP="00810A1F">
      <w:pPr>
        <w:numPr>
          <w:ilvl w:val="0"/>
          <w:numId w:val="12"/>
        </w:numPr>
        <w:tabs>
          <w:tab w:val="left" w:pos="284"/>
        </w:tabs>
        <w:spacing w:after="0" w:line="240" w:lineRule="auto"/>
        <w:ind w:hanging="502"/>
        <w:jc w:val="both"/>
        <w:outlineLvl w:val="0"/>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Опередите размер разрешенного зачета по  налогу на добавленную стоимость</w:t>
      </w:r>
    </w:p>
    <w:p w14:paraId="41D1F973" w14:textId="10FCBBEE" w:rsidR="001E6DFC" w:rsidRPr="001E6DFC" w:rsidRDefault="001E6DFC" w:rsidP="00810A1F">
      <w:pPr>
        <w:numPr>
          <w:ilvl w:val="0"/>
          <w:numId w:val="12"/>
        </w:numPr>
        <w:tabs>
          <w:tab w:val="left" w:pos="284"/>
        </w:tabs>
        <w:spacing w:after="0" w:line="240" w:lineRule="auto"/>
        <w:ind w:hanging="502"/>
        <w:jc w:val="both"/>
        <w:outlineLvl w:val="0"/>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сумму налога на добавленную стоимость, подлежащую к уплате в бюджет</w:t>
      </w:r>
      <w:r w:rsidR="00810A1F">
        <w:rPr>
          <w:rFonts w:ascii="Times New Roman" w:eastAsia="Times New Roman" w:hAnsi="Times New Roman" w:cs="Times New Roman"/>
          <w:b/>
          <w:bCs/>
          <w:sz w:val="24"/>
          <w:szCs w:val="24"/>
          <w:lang w:eastAsia="ru-RU"/>
        </w:rPr>
        <w:t>.</w:t>
      </w:r>
    </w:p>
    <w:p w14:paraId="0B13E253" w14:textId="17CE0228" w:rsidR="001555C4" w:rsidRDefault="001555C4" w:rsidP="00FD6520">
      <w:pPr>
        <w:spacing w:after="0" w:line="240" w:lineRule="auto"/>
        <w:jc w:val="center"/>
        <w:rPr>
          <w:rFonts w:ascii="Times New Roman" w:eastAsiaTheme="minorEastAsia" w:hAnsi="Times New Roman" w:cs="Times New Roman"/>
          <w:b/>
          <w:sz w:val="32"/>
          <w:szCs w:val="24"/>
          <w:lang w:eastAsia="ru-RU"/>
        </w:rPr>
      </w:pPr>
    </w:p>
    <w:p w14:paraId="15529C85" w14:textId="4AC252EE" w:rsidR="00FF49C7" w:rsidRDefault="00FF49C7" w:rsidP="00FD6520">
      <w:pPr>
        <w:spacing w:after="0" w:line="240" w:lineRule="auto"/>
        <w:jc w:val="center"/>
        <w:rPr>
          <w:rFonts w:ascii="Times New Roman" w:eastAsiaTheme="minorEastAsia" w:hAnsi="Times New Roman" w:cs="Times New Roman"/>
          <w:b/>
          <w:sz w:val="32"/>
          <w:szCs w:val="24"/>
          <w:lang w:eastAsia="ru-RU"/>
        </w:rPr>
      </w:pPr>
    </w:p>
    <w:p w14:paraId="1BF45A84" w14:textId="08413C91" w:rsidR="00810A1F" w:rsidRDefault="00810A1F" w:rsidP="00FD6520">
      <w:pPr>
        <w:spacing w:after="0" w:line="240" w:lineRule="auto"/>
        <w:jc w:val="center"/>
        <w:rPr>
          <w:rFonts w:ascii="Times New Roman" w:eastAsiaTheme="minorEastAsia" w:hAnsi="Times New Roman" w:cs="Times New Roman"/>
          <w:b/>
          <w:sz w:val="32"/>
          <w:szCs w:val="24"/>
          <w:lang w:eastAsia="ru-RU"/>
        </w:rPr>
      </w:pPr>
    </w:p>
    <w:p w14:paraId="49BD4C82" w14:textId="2A8C57F4" w:rsidR="00810A1F" w:rsidRDefault="00810A1F" w:rsidP="00FD6520">
      <w:pPr>
        <w:spacing w:after="0" w:line="240" w:lineRule="auto"/>
        <w:jc w:val="center"/>
        <w:rPr>
          <w:rFonts w:ascii="Times New Roman" w:eastAsiaTheme="minorEastAsia" w:hAnsi="Times New Roman" w:cs="Times New Roman"/>
          <w:b/>
          <w:sz w:val="32"/>
          <w:szCs w:val="24"/>
          <w:lang w:eastAsia="ru-RU"/>
        </w:rPr>
      </w:pPr>
    </w:p>
    <w:p w14:paraId="651701BB" w14:textId="77777777" w:rsidR="00810A1F" w:rsidRDefault="00810A1F" w:rsidP="00FD6520">
      <w:pPr>
        <w:spacing w:after="0" w:line="240" w:lineRule="auto"/>
        <w:jc w:val="center"/>
        <w:rPr>
          <w:rFonts w:ascii="Times New Roman" w:eastAsiaTheme="minorEastAsia" w:hAnsi="Times New Roman" w:cs="Times New Roman"/>
          <w:b/>
          <w:sz w:val="32"/>
          <w:szCs w:val="24"/>
          <w:lang w:eastAsia="ru-RU"/>
        </w:rPr>
      </w:pPr>
    </w:p>
    <w:p w14:paraId="1ED257B6" w14:textId="067B9831" w:rsidR="00810A1F" w:rsidRDefault="00810A1F" w:rsidP="00FD6520">
      <w:pPr>
        <w:spacing w:after="0" w:line="240" w:lineRule="auto"/>
        <w:jc w:val="center"/>
        <w:rPr>
          <w:rFonts w:ascii="Times New Roman" w:eastAsiaTheme="minorEastAsia" w:hAnsi="Times New Roman" w:cs="Times New Roman"/>
          <w:b/>
          <w:sz w:val="32"/>
          <w:szCs w:val="24"/>
          <w:lang w:eastAsia="ru-RU"/>
        </w:rPr>
      </w:pPr>
    </w:p>
    <w:p w14:paraId="4960B13B" w14:textId="77777777" w:rsidR="00810A1F" w:rsidRDefault="00810A1F" w:rsidP="00FF49C7">
      <w:pPr>
        <w:spacing w:after="0" w:line="240" w:lineRule="auto"/>
        <w:jc w:val="center"/>
        <w:rPr>
          <w:rFonts w:ascii="Times New Roman" w:eastAsiaTheme="minorEastAsia" w:hAnsi="Times New Roman" w:cs="Times New Roman"/>
          <w:b/>
          <w:sz w:val="28"/>
          <w:szCs w:val="24"/>
          <w:lang w:eastAsia="ru-RU"/>
        </w:rPr>
      </w:pPr>
    </w:p>
    <w:p w14:paraId="19E0A459" w14:textId="012A2882" w:rsidR="00FF49C7" w:rsidRPr="0079140A" w:rsidRDefault="00FF49C7" w:rsidP="00FF49C7">
      <w:pPr>
        <w:spacing w:after="0" w:line="240" w:lineRule="auto"/>
        <w:jc w:val="center"/>
        <w:rPr>
          <w:rFonts w:ascii="Times New Roman" w:eastAsiaTheme="minorEastAsia" w:hAnsi="Times New Roman" w:cs="Times New Roman"/>
          <w:b/>
          <w:sz w:val="28"/>
          <w:szCs w:val="24"/>
          <w:lang w:eastAsia="ru-RU"/>
        </w:rPr>
      </w:pPr>
      <w:r w:rsidRPr="0079140A">
        <w:rPr>
          <w:rFonts w:ascii="Times New Roman" w:eastAsiaTheme="minorEastAsia" w:hAnsi="Times New Roman" w:cs="Times New Roman"/>
          <w:b/>
          <w:sz w:val="28"/>
          <w:szCs w:val="24"/>
          <w:lang w:eastAsia="ru-RU"/>
        </w:rPr>
        <w:lastRenderedPageBreak/>
        <w:t>Задача №</w:t>
      </w:r>
      <w:r>
        <w:rPr>
          <w:rFonts w:ascii="Times New Roman" w:eastAsiaTheme="minorEastAsia" w:hAnsi="Times New Roman" w:cs="Times New Roman"/>
          <w:b/>
          <w:sz w:val="28"/>
          <w:szCs w:val="24"/>
          <w:lang w:eastAsia="ru-RU"/>
        </w:rPr>
        <w:t>2</w:t>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t xml:space="preserve">      </w:t>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Pr>
          <w:rFonts w:ascii="Times New Roman" w:eastAsiaTheme="minorEastAsia" w:hAnsi="Times New Roman" w:cs="Times New Roman"/>
          <w:b/>
          <w:sz w:val="28"/>
          <w:szCs w:val="24"/>
          <w:lang w:eastAsia="ru-RU"/>
        </w:rPr>
        <w:t>20</w:t>
      </w:r>
      <w:r w:rsidRPr="0079140A">
        <w:rPr>
          <w:rFonts w:ascii="Times New Roman" w:eastAsiaTheme="minorEastAsia" w:hAnsi="Times New Roman" w:cs="Times New Roman"/>
          <w:b/>
          <w:sz w:val="28"/>
          <w:szCs w:val="24"/>
          <w:lang w:eastAsia="ru-RU"/>
        </w:rPr>
        <w:t xml:space="preserve"> баллов</w:t>
      </w:r>
    </w:p>
    <w:p w14:paraId="5A0D9B69" w14:textId="77777777" w:rsidR="00FF49C7" w:rsidRPr="00D81236" w:rsidRDefault="00FF49C7" w:rsidP="00FF49C7">
      <w:pPr>
        <w:spacing w:after="0" w:line="240" w:lineRule="auto"/>
        <w:jc w:val="both"/>
        <w:rPr>
          <w:rFonts w:ascii="Times New Roman" w:eastAsia="Times New Roman" w:hAnsi="Times New Roman" w:cs="Times New Roman"/>
          <w:szCs w:val="24"/>
          <w:lang w:eastAsia="ru-RU"/>
        </w:rPr>
      </w:pPr>
    </w:p>
    <w:p w14:paraId="0AB2FDFB"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Период:</w:t>
      </w:r>
      <w:r w:rsidRPr="001E6DFC">
        <w:rPr>
          <w:rFonts w:ascii="Times New Roman" w:eastAsia="Times New Roman" w:hAnsi="Times New Roman" w:cs="Times New Roman"/>
          <w:sz w:val="24"/>
          <w:szCs w:val="24"/>
          <w:lang w:eastAsia="ru-RU"/>
        </w:rPr>
        <w:t xml:space="preserve"> 2024 год</w:t>
      </w:r>
    </w:p>
    <w:p w14:paraId="0FC6304C"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Ед. измерения:</w:t>
      </w:r>
      <w:r w:rsidRPr="001E6DFC">
        <w:rPr>
          <w:rFonts w:ascii="Times New Roman" w:eastAsia="Times New Roman" w:hAnsi="Times New Roman" w:cs="Times New Roman"/>
          <w:sz w:val="24"/>
          <w:szCs w:val="24"/>
          <w:lang w:eastAsia="ru-RU"/>
        </w:rPr>
        <w:t xml:space="preserve"> тенге</w:t>
      </w:r>
    </w:p>
    <w:p w14:paraId="27F7FAEB" w14:textId="77777777" w:rsidR="00810A1F" w:rsidRDefault="00810A1F" w:rsidP="00810A1F">
      <w:pPr>
        <w:spacing w:after="0" w:line="240" w:lineRule="auto"/>
        <w:jc w:val="both"/>
        <w:rPr>
          <w:rFonts w:ascii="Times New Roman" w:eastAsia="Times New Roman" w:hAnsi="Times New Roman" w:cs="Times New Roman"/>
          <w:sz w:val="24"/>
          <w:szCs w:val="24"/>
          <w:lang w:eastAsia="ru-RU"/>
        </w:rPr>
      </w:pPr>
    </w:p>
    <w:p w14:paraId="0ABEE33C" w14:textId="3EAA57D2" w:rsidR="001E6DFC" w:rsidRPr="001E6DFC" w:rsidRDefault="001E6DFC" w:rsidP="00810A1F">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Юридическое лицо «</w:t>
      </w:r>
      <w:r w:rsidRPr="001E6DFC">
        <w:rPr>
          <w:rFonts w:ascii="Times New Roman" w:eastAsia="Times New Roman" w:hAnsi="Times New Roman" w:cs="Times New Roman"/>
          <w:sz w:val="24"/>
          <w:szCs w:val="24"/>
          <w:lang w:val="en-US" w:eastAsia="ru-RU"/>
        </w:rPr>
        <w:t>S</w:t>
      </w:r>
      <w:r w:rsidRPr="001E6DFC">
        <w:rPr>
          <w:rFonts w:ascii="Times New Roman" w:eastAsia="Times New Roman" w:hAnsi="Times New Roman" w:cs="Times New Roman"/>
          <w:sz w:val="24"/>
          <w:szCs w:val="24"/>
          <w:lang w:eastAsia="ru-RU"/>
        </w:rPr>
        <w:t>», не состоящее на регистрационном учете по НДС, 20 августа  2024 года объявлен победителем конкурса на получение права на недропользование по нефтяному контракту на проведение геологической разведки без последующей добычи полезных ископаемых. Контракт на проведение геологической разведки без последующей добычи полезных ископаемых подписан 28 августа  2024 года.</w:t>
      </w:r>
    </w:p>
    <w:p w14:paraId="58203A8E" w14:textId="77777777" w:rsidR="001E6DFC" w:rsidRPr="001E6DFC" w:rsidRDefault="001E6DFC" w:rsidP="00810A1F">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Сумма подписного бонуса в заявке юридического лица «</w:t>
      </w:r>
      <w:r w:rsidRPr="001E6DFC">
        <w:rPr>
          <w:rFonts w:ascii="Times New Roman" w:eastAsia="Times New Roman" w:hAnsi="Times New Roman" w:cs="Times New Roman"/>
          <w:sz w:val="24"/>
          <w:szCs w:val="24"/>
          <w:lang w:val="en-US" w:eastAsia="ru-RU"/>
        </w:rPr>
        <w:t>S</w:t>
      </w:r>
      <w:r w:rsidRPr="001E6DFC">
        <w:rPr>
          <w:rFonts w:ascii="Times New Roman" w:eastAsia="Times New Roman" w:hAnsi="Times New Roman" w:cs="Times New Roman"/>
          <w:sz w:val="24"/>
          <w:szCs w:val="24"/>
          <w:lang w:eastAsia="ru-RU"/>
        </w:rPr>
        <w:t xml:space="preserve">» на участие в конкурсе на получение права на недропользование указана в размере 9 000-кратного месячного расчетного показателя. </w:t>
      </w:r>
    </w:p>
    <w:p w14:paraId="6773378B" w14:textId="77777777" w:rsidR="001E6DFC" w:rsidRPr="001E6DFC" w:rsidRDefault="001E6DFC" w:rsidP="00810A1F">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10 сентября 2024 года подписало соглашение о конфиденциальности, в котором исторические затраты, понесенные государством на геологическое изучение и обустройство соответствующей контрактной территории, определены в размере 128 тыс. долларов США. Контракт на недропользование сроком на 10 лет юридическое лицо «</w:t>
      </w:r>
      <w:r w:rsidRPr="001E6DFC">
        <w:rPr>
          <w:rFonts w:ascii="Times New Roman" w:eastAsia="Times New Roman" w:hAnsi="Times New Roman" w:cs="Times New Roman"/>
          <w:sz w:val="24"/>
          <w:szCs w:val="24"/>
          <w:lang w:val="en-US" w:eastAsia="ru-RU"/>
        </w:rPr>
        <w:t>S</w:t>
      </w:r>
      <w:r w:rsidRPr="001E6DFC">
        <w:rPr>
          <w:rFonts w:ascii="Times New Roman" w:eastAsia="Times New Roman" w:hAnsi="Times New Roman" w:cs="Times New Roman"/>
          <w:sz w:val="24"/>
          <w:szCs w:val="24"/>
          <w:lang w:eastAsia="ru-RU"/>
        </w:rPr>
        <w:t>» заключило 20 сентября 2024 года. Добыча полезных ископаемых начата в сентябре 2023 года.</w:t>
      </w:r>
    </w:p>
    <w:p w14:paraId="4A26C728"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b/>
          <w:sz w:val="24"/>
          <w:szCs w:val="24"/>
          <w:lang w:eastAsia="ru-RU"/>
        </w:rPr>
      </w:pPr>
      <w:r w:rsidRPr="001E6DFC">
        <w:rPr>
          <w:rFonts w:ascii="Times New Roman" w:eastAsia="Times New Roman" w:hAnsi="Times New Roman" w:cs="Times New Roman"/>
          <w:b/>
          <w:sz w:val="24"/>
          <w:szCs w:val="24"/>
          <w:lang w:eastAsia="ru-RU"/>
        </w:rPr>
        <w:t>Справочно</w:t>
      </w:r>
    </w:p>
    <w:p w14:paraId="4CB32671"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Условный расчетный курс: 1 доллар США = 360 тенге. Считать данный курс и МРП неизменным в течение 2024 -2025гг.</w:t>
      </w:r>
    </w:p>
    <w:p w14:paraId="3BDEBDA6" w14:textId="77777777" w:rsidR="00810A1F" w:rsidRDefault="00810A1F" w:rsidP="001E6DFC">
      <w:pPr>
        <w:tabs>
          <w:tab w:val="num" w:pos="900"/>
        </w:tabs>
        <w:spacing w:after="0" w:line="240" w:lineRule="auto"/>
        <w:jc w:val="both"/>
        <w:rPr>
          <w:rFonts w:ascii="Times New Roman" w:eastAsia="Times New Roman" w:hAnsi="Times New Roman" w:cs="Times New Roman"/>
          <w:b/>
          <w:sz w:val="24"/>
          <w:szCs w:val="24"/>
          <w:lang w:eastAsia="ru-RU"/>
        </w:rPr>
      </w:pPr>
    </w:p>
    <w:p w14:paraId="0FD69FE2" w14:textId="1B7D419D" w:rsidR="001E6DFC" w:rsidRDefault="001E6DFC" w:rsidP="001E6DFC">
      <w:pPr>
        <w:tabs>
          <w:tab w:val="num" w:pos="900"/>
        </w:tabs>
        <w:spacing w:after="0" w:line="240" w:lineRule="auto"/>
        <w:jc w:val="both"/>
        <w:rPr>
          <w:rFonts w:ascii="Times New Roman" w:eastAsia="Times New Roman" w:hAnsi="Times New Roman" w:cs="Times New Roman"/>
          <w:b/>
          <w:sz w:val="24"/>
          <w:szCs w:val="24"/>
          <w:lang w:eastAsia="ru-RU"/>
        </w:rPr>
      </w:pPr>
      <w:r w:rsidRPr="001E6DFC">
        <w:rPr>
          <w:rFonts w:ascii="Times New Roman" w:eastAsia="Times New Roman" w:hAnsi="Times New Roman" w:cs="Times New Roman"/>
          <w:b/>
          <w:sz w:val="24"/>
          <w:szCs w:val="24"/>
          <w:lang w:eastAsia="ru-RU"/>
        </w:rPr>
        <w:t xml:space="preserve">Требуется: </w:t>
      </w:r>
    </w:p>
    <w:p w14:paraId="2F4ADEA1" w14:textId="77777777" w:rsidR="00810A1F" w:rsidRPr="001E6DFC" w:rsidRDefault="00810A1F" w:rsidP="001E6DFC">
      <w:pPr>
        <w:tabs>
          <w:tab w:val="num" w:pos="900"/>
        </w:tabs>
        <w:spacing w:after="0" w:line="240" w:lineRule="auto"/>
        <w:jc w:val="both"/>
        <w:rPr>
          <w:rFonts w:ascii="Times New Roman" w:eastAsia="Times New Roman" w:hAnsi="Times New Roman" w:cs="Times New Roman"/>
          <w:b/>
          <w:lang w:eastAsia="ru-RU"/>
        </w:rPr>
      </w:pPr>
    </w:p>
    <w:p w14:paraId="37C06AFB"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сумму по подписному бонусу.</w:t>
      </w:r>
    </w:p>
    <w:p w14:paraId="6BD4FCC4"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срок уплаты подписного бонуса</w:t>
      </w:r>
    </w:p>
    <w:p w14:paraId="64F1E662"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форму декларации по подписному бонусу</w:t>
      </w:r>
    </w:p>
    <w:p w14:paraId="2F202F1F"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срок представления декларации по подписному бонусу</w:t>
      </w:r>
    </w:p>
    <w:p w14:paraId="00BC72DC"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сумму платежа по возмещению исторических затрать</w:t>
      </w:r>
    </w:p>
    <w:p w14:paraId="588F170B"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отчетный период по платежу по возмещению исторических затрат</w:t>
      </w:r>
    </w:p>
    <w:p w14:paraId="0473F8E3"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Составить график платежей по платежу по возмещению исторических затрат</w:t>
      </w:r>
    </w:p>
    <w:p w14:paraId="701FCD04"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форму декларации по платежу по возмещению исторических затрат</w:t>
      </w:r>
    </w:p>
    <w:p w14:paraId="0F090745" w14:textId="77777777" w:rsidR="001E6DFC" w:rsidRPr="001E6DFC" w:rsidRDefault="001E6DFC" w:rsidP="00810A1F">
      <w:pPr>
        <w:numPr>
          <w:ilvl w:val="0"/>
          <w:numId w:val="13"/>
        </w:numPr>
        <w:tabs>
          <w:tab w:val="num" w:pos="426"/>
        </w:tabs>
        <w:spacing w:after="0" w:line="240" w:lineRule="auto"/>
        <w:ind w:left="0" w:firstLine="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Указать срок представления декларации платежу по возмещению исторических затрат</w:t>
      </w:r>
    </w:p>
    <w:p w14:paraId="68689C6F" w14:textId="77777777" w:rsidR="001E6DFC" w:rsidRPr="001E6DFC" w:rsidRDefault="001E6DFC" w:rsidP="00810A1F">
      <w:pPr>
        <w:numPr>
          <w:ilvl w:val="0"/>
          <w:numId w:val="13"/>
        </w:numPr>
        <w:tabs>
          <w:tab w:val="num" w:pos="426"/>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Кто должен присутствовать при проведении хронометражного обследования?</w:t>
      </w:r>
    </w:p>
    <w:p w14:paraId="701BFD94" w14:textId="7CDBF7AF" w:rsidR="00FF49C7" w:rsidRDefault="00FF49C7" w:rsidP="00FD6520">
      <w:pPr>
        <w:spacing w:after="0" w:line="240" w:lineRule="auto"/>
        <w:jc w:val="center"/>
        <w:rPr>
          <w:rFonts w:ascii="Times New Roman" w:eastAsiaTheme="minorEastAsia" w:hAnsi="Times New Roman" w:cs="Times New Roman"/>
          <w:b/>
          <w:sz w:val="28"/>
          <w:szCs w:val="24"/>
          <w:lang w:eastAsia="ru-RU"/>
        </w:rPr>
      </w:pPr>
    </w:p>
    <w:p w14:paraId="1DB9DFCD" w14:textId="349F84DA" w:rsidR="00FF49C7" w:rsidRDefault="00FF49C7" w:rsidP="00FD6520">
      <w:pPr>
        <w:spacing w:after="0" w:line="240" w:lineRule="auto"/>
        <w:jc w:val="center"/>
        <w:rPr>
          <w:rFonts w:ascii="Times New Roman" w:eastAsiaTheme="minorEastAsia" w:hAnsi="Times New Roman" w:cs="Times New Roman"/>
          <w:b/>
          <w:sz w:val="28"/>
          <w:szCs w:val="24"/>
          <w:lang w:eastAsia="ru-RU"/>
        </w:rPr>
      </w:pPr>
    </w:p>
    <w:p w14:paraId="66B8695F" w14:textId="77777777" w:rsidR="00810A1F" w:rsidRPr="001733E2" w:rsidRDefault="00810A1F" w:rsidP="00FD6520">
      <w:pPr>
        <w:spacing w:after="0" w:line="240" w:lineRule="auto"/>
        <w:jc w:val="center"/>
        <w:rPr>
          <w:rFonts w:ascii="Times New Roman" w:eastAsiaTheme="minorEastAsia" w:hAnsi="Times New Roman" w:cs="Times New Roman"/>
          <w:b/>
          <w:sz w:val="28"/>
          <w:szCs w:val="24"/>
          <w:lang w:eastAsia="ru-RU"/>
        </w:rPr>
      </w:pPr>
    </w:p>
    <w:p w14:paraId="2FFFD7DB" w14:textId="77777777" w:rsidR="00FD6520" w:rsidRPr="0079140A" w:rsidRDefault="00FD6520" w:rsidP="00FD6520">
      <w:pPr>
        <w:spacing w:after="0" w:line="240" w:lineRule="auto"/>
        <w:jc w:val="center"/>
        <w:rPr>
          <w:rFonts w:ascii="Times New Roman" w:eastAsiaTheme="minorEastAsia" w:hAnsi="Times New Roman" w:cs="Times New Roman"/>
          <w:b/>
          <w:sz w:val="28"/>
          <w:szCs w:val="24"/>
          <w:lang w:eastAsia="ru-RU"/>
        </w:rPr>
      </w:pPr>
      <w:r w:rsidRPr="0079140A">
        <w:rPr>
          <w:rFonts w:ascii="Times New Roman" w:eastAsiaTheme="minorEastAsia" w:hAnsi="Times New Roman" w:cs="Times New Roman"/>
          <w:b/>
          <w:sz w:val="28"/>
          <w:szCs w:val="24"/>
          <w:lang w:eastAsia="ru-RU"/>
        </w:rPr>
        <w:t>Задача №</w:t>
      </w:r>
      <w:r w:rsidR="00E737BE">
        <w:rPr>
          <w:rFonts w:ascii="Times New Roman" w:eastAsiaTheme="minorEastAsia" w:hAnsi="Times New Roman" w:cs="Times New Roman"/>
          <w:b/>
          <w:sz w:val="28"/>
          <w:szCs w:val="24"/>
          <w:lang w:eastAsia="ru-RU"/>
        </w:rPr>
        <w:t>3</w:t>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t xml:space="preserve">      </w:t>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00E737BE">
        <w:rPr>
          <w:rFonts w:ascii="Times New Roman" w:eastAsiaTheme="minorEastAsia" w:hAnsi="Times New Roman" w:cs="Times New Roman"/>
          <w:b/>
          <w:sz w:val="28"/>
          <w:szCs w:val="24"/>
          <w:lang w:eastAsia="ru-RU"/>
        </w:rPr>
        <w:t>20</w:t>
      </w:r>
      <w:r w:rsidRPr="0079140A">
        <w:rPr>
          <w:rFonts w:ascii="Times New Roman" w:eastAsiaTheme="minorEastAsia" w:hAnsi="Times New Roman" w:cs="Times New Roman"/>
          <w:b/>
          <w:sz w:val="28"/>
          <w:szCs w:val="24"/>
          <w:lang w:eastAsia="ru-RU"/>
        </w:rPr>
        <w:t xml:space="preserve"> баллов</w:t>
      </w:r>
    </w:p>
    <w:p w14:paraId="0508B970" w14:textId="77777777" w:rsidR="00FD6520" w:rsidRPr="00D81236" w:rsidRDefault="00FD6520" w:rsidP="00FD6520">
      <w:pPr>
        <w:spacing w:after="0" w:line="240" w:lineRule="auto"/>
        <w:jc w:val="both"/>
        <w:rPr>
          <w:rFonts w:ascii="Times New Roman" w:eastAsia="Times New Roman" w:hAnsi="Times New Roman" w:cs="Times New Roman"/>
          <w:szCs w:val="24"/>
          <w:lang w:eastAsia="ru-RU"/>
        </w:rPr>
      </w:pPr>
    </w:p>
    <w:p w14:paraId="448DC5C1"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Период:</w:t>
      </w:r>
      <w:r w:rsidRPr="001E6DFC">
        <w:rPr>
          <w:rFonts w:ascii="Times New Roman" w:eastAsia="Times New Roman" w:hAnsi="Times New Roman" w:cs="Times New Roman"/>
          <w:sz w:val="24"/>
          <w:szCs w:val="24"/>
          <w:lang w:eastAsia="ru-RU"/>
        </w:rPr>
        <w:t xml:space="preserve"> 2024 год</w:t>
      </w:r>
    </w:p>
    <w:p w14:paraId="0DE85ED3"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Ед. измерения:</w:t>
      </w:r>
      <w:r w:rsidRPr="001E6DFC">
        <w:rPr>
          <w:rFonts w:ascii="Times New Roman" w:eastAsia="Times New Roman" w:hAnsi="Times New Roman" w:cs="Times New Roman"/>
          <w:sz w:val="24"/>
          <w:szCs w:val="24"/>
          <w:lang w:eastAsia="ru-RU"/>
        </w:rPr>
        <w:t xml:space="preserve"> тенге</w:t>
      </w:r>
    </w:p>
    <w:p w14:paraId="268A72BC"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p>
    <w:p w14:paraId="286064F9" w14:textId="77777777" w:rsidR="001E6DFC" w:rsidRPr="001E6DFC" w:rsidRDefault="001E6DFC" w:rsidP="001E6DFC">
      <w:pPr>
        <w:spacing w:after="0" w:line="240" w:lineRule="auto"/>
        <w:ind w:right="-1"/>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Юридическое лицо имело по состоянию на 1 января текущего года здание балансовой стоимостью 118 000 000 тенге. Первоначальная стоимость здания 240 000 000 тенге. Срок полезного использования 40 лет.</w:t>
      </w:r>
    </w:p>
    <w:p w14:paraId="150E73A9" w14:textId="77777777" w:rsidR="001E6DFC" w:rsidRPr="001E6DFC" w:rsidRDefault="001E6DFC" w:rsidP="001E6DFC">
      <w:pPr>
        <w:spacing w:after="0" w:line="242" w:lineRule="auto"/>
        <w:ind w:right="-1"/>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25 мая юридическое лицо реализовало здание.</w:t>
      </w:r>
    </w:p>
    <w:p w14:paraId="2141C6CB" w14:textId="77777777" w:rsidR="00810A1F" w:rsidRDefault="00810A1F" w:rsidP="001E6DFC">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sz w:val="24"/>
          <w:szCs w:val="24"/>
          <w:lang w:eastAsia="ru-RU"/>
        </w:rPr>
      </w:pPr>
    </w:p>
    <w:p w14:paraId="6677CDA5" w14:textId="73742665" w:rsidR="001E6DFC" w:rsidRDefault="001E6DFC" w:rsidP="001E6DFC">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sz w:val="24"/>
          <w:szCs w:val="24"/>
          <w:lang w:eastAsia="ru-RU"/>
        </w:rPr>
      </w:pPr>
      <w:r w:rsidRPr="001E6DFC">
        <w:rPr>
          <w:rFonts w:ascii="Times New Roman" w:eastAsia="Times New Roman" w:hAnsi="Times New Roman" w:cs="Times New Roman"/>
          <w:b/>
          <w:sz w:val="24"/>
          <w:szCs w:val="24"/>
          <w:lang w:eastAsia="ru-RU"/>
        </w:rPr>
        <w:t>Требуется:</w:t>
      </w:r>
    </w:p>
    <w:p w14:paraId="49F1E9ED" w14:textId="77777777" w:rsidR="00810A1F" w:rsidRPr="001E6DFC" w:rsidRDefault="00810A1F" w:rsidP="001E6DFC">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bCs/>
          <w:sz w:val="24"/>
          <w:szCs w:val="24"/>
          <w:lang w:eastAsia="ru-RU"/>
        </w:rPr>
      </w:pPr>
    </w:p>
    <w:p w14:paraId="1D191613" w14:textId="77777777" w:rsidR="001E6DFC" w:rsidRPr="001E6DFC" w:rsidRDefault="001E6DFC" w:rsidP="00810A1F">
      <w:pPr>
        <w:numPr>
          <w:ilvl w:val="0"/>
          <w:numId w:val="14"/>
        </w:numPr>
        <w:tabs>
          <w:tab w:val="left" w:pos="426"/>
          <w:tab w:val="left" w:pos="6416"/>
          <w:tab w:val="left" w:pos="8081"/>
          <w:tab w:val="left" w:pos="8762"/>
          <w:tab w:val="left" w:pos="9208"/>
        </w:tabs>
        <w:spacing w:after="0" w:line="240" w:lineRule="auto"/>
        <w:ind w:right="683" w:hanging="720"/>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сумму налога на имущество согласно расчета текущих платежей</w:t>
      </w:r>
    </w:p>
    <w:p w14:paraId="6670964A"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t>Указать срок уплаты текущих платежей по налога на имущество.</w:t>
      </w:r>
    </w:p>
    <w:p w14:paraId="0842885A"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t>Указать срок представления Расчета текущих платежей по налогу на</w:t>
      </w:r>
      <w:r w:rsidRPr="001E6DFC">
        <w:rPr>
          <w:rFonts w:ascii="Times New Roman" w:eastAsia="Calibri" w:hAnsi="Times New Roman" w:cs="Times New Roman"/>
          <w:b/>
          <w:bCs/>
          <w:spacing w:val="-10"/>
          <w:sz w:val="24"/>
          <w:szCs w:val="24"/>
          <w:lang w:eastAsia="ru-RU"/>
        </w:rPr>
        <w:t xml:space="preserve"> </w:t>
      </w:r>
      <w:r w:rsidRPr="001E6DFC">
        <w:rPr>
          <w:rFonts w:ascii="Times New Roman" w:eastAsia="Calibri" w:hAnsi="Times New Roman" w:cs="Times New Roman"/>
          <w:b/>
          <w:bCs/>
          <w:sz w:val="24"/>
          <w:szCs w:val="24"/>
          <w:lang w:eastAsia="ru-RU"/>
        </w:rPr>
        <w:t>имущество.</w:t>
      </w:r>
    </w:p>
    <w:p w14:paraId="7B7594A5"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t>Определить сумму налога на имущество по</w:t>
      </w:r>
      <w:r w:rsidRPr="001E6DFC">
        <w:rPr>
          <w:rFonts w:ascii="Times New Roman" w:eastAsia="Calibri" w:hAnsi="Times New Roman" w:cs="Times New Roman"/>
          <w:b/>
          <w:bCs/>
          <w:spacing w:val="-22"/>
          <w:sz w:val="24"/>
          <w:szCs w:val="24"/>
          <w:lang w:eastAsia="ru-RU"/>
        </w:rPr>
        <w:t xml:space="preserve"> </w:t>
      </w:r>
      <w:r w:rsidRPr="001E6DFC">
        <w:rPr>
          <w:rFonts w:ascii="Times New Roman" w:eastAsia="Calibri" w:hAnsi="Times New Roman" w:cs="Times New Roman"/>
          <w:b/>
          <w:bCs/>
          <w:sz w:val="24"/>
          <w:szCs w:val="24"/>
          <w:lang w:eastAsia="ru-RU"/>
        </w:rPr>
        <w:t>Декларации.</w:t>
      </w:r>
    </w:p>
    <w:p w14:paraId="68D487BB"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t>Указать срок сдачи Декларации по налогу на имущество.</w:t>
      </w:r>
    </w:p>
    <w:p w14:paraId="3C6812A3"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lastRenderedPageBreak/>
        <w:t>Указать срок уплаты налога на имущество по</w:t>
      </w:r>
      <w:r w:rsidRPr="001E6DFC">
        <w:rPr>
          <w:rFonts w:ascii="Times New Roman" w:eastAsia="Calibri" w:hAnsi="Times New Roman" w:cs="Times New Roman"/>
          <w:b/>
          <w:bCs/>
          <w:spacing w:val="4"/>
          <w:sz w:val="24"/>
          <w:szCs w:val="24"/>
          <w:lang w:eastAsia="ru-RU"/>
        </w:rPr>
        <w:t xml:space="preserve"> </w:t>
      </w:r>
      <w:r w:rsidRPr="001E6DFC">
        <w:rPr>
          <w:rFonts w:ascii="Times New Roman" w:eastAsia="Calibri" w:hAnsi="Times New Roman" w:cs="Times New Roman"/>
          <w:b/>
          <w:bCs/>
          <w:sz w:val="24"/>
          <w:szCs w:val="24"/>
          <w:lang w:eastAsia="ru-RU"/>
        </w:rPr>
        <w:t>декларации.</w:t>
      </w:r>
    </w:p>
    <w:p w14:paraId="7F9FBACC" w14:textId="77777777" w:rsidR="001E6DFC" w:rsidRPr="001E6DFC" w:rsidRDefault="001E6DFC" w:rsidP="00810A1F">
      <w:pPr>
        <w:widowControl w:val="0"/>
        <w:numPr>
          <w:ilvl w:val="0"/>
          <w:numId w:val="14"/>
        </w:numPr>
        <w:tabs>
          <w:tab w:val="left" w:pos="426"/>
          <w:tab w:val="left" w:pos="1268"/>
        </w:tabs>
        <w:autoSpaceDE w:val="0"/>
        <w:autoSpaceDN w:val="0"/>
        <w:spacing w:after="0" w:line="240" w:lineRule="auto"/>
        <w:ind w:hanging="720"/>
        <w:rPr>
          <w:rFonts w:ascii="Times New Roman" w:eastAsia="Calibri" w:hAnsi="Times New Roman" w:cs="Times New Roman"/>
          <w:b/>
          <w:bCs/>
          <w:sz w:val="24"/>
          <w:szCs w:val="24"/>
          <w:lang w:eastAsia="ru-RU"/>
        </w:rPr>
      </w:pPr>
      <w:r w:rsidRPr="001E6DFC">
        <w:rPr>
          <w:rFonts w:ascii="Times New Roman" w:eastAsia="Calibri" w:hAnsi="Times New Roman" w:cs="Times New Roman"/>
          <w:b/>
          <w:bCs/>
          <w:sz w:val="24"/>
          <w:szCs w:val="24"/>
          <w:lang w:eastAsia="ru-RU"/>
        </w:rPr>
        <w:t>В каком виде подается жалоба налогоплательщика?</w:t>
      </w:r>
    </w:p>
    <w:p w14:paraId="755C4D1D" w14:textId="71075A20" w:rsidR="00345650" w:rsidRPr="001E6DFC" w:rsidRDefault="00345650" w:rsidP="00FD6520">
      <w:pPr>
        <w:spacing w:after="0" w:line="240" w:lineRule="auto"/>
        <w:jc w:val="center"/>
        <w:rPr>
          <w:rFonts w:ascii="Times New Roman" w:eastAsiaTheme="minorEastAsia" w:hAnsi="Times New Roman" w:cs="Times New Roman"/>
          <w:b/>
          <w:sz w:val="28"/>
          <w:szCs w:val="24"/>
          <w:lang w:eastAsia="ru-RU"/>
        </w:rPr>
      </w:pPr>
    </w:p>
    <w:p w14:paraId="421982EC" w14:textId="69252F22" w:rsidR="00345650" w:rsidRPr="001E6DFC" w:rsidRDefault="00345650" w:rsidP="00FD6520">
      <w:pPr>
        <w:spacing w:after="0" w:line="240" w:lineRule="auto"/>
        <w:jc w:val="center"/>
        <w:rPr>
          <w:rFonts w:ascii="Times New Roman" w:eastAsiaTheme="minorEastAsia" w:hAnsi="Times New Roman" w:cs="Times New Roman"/>
          <w:b/>
          <w:sz w:val="28"/>
          <w:szCs w:val="24"/>
          <w:lang w:eastAsia="ru-RU"/>
        </w:rPr>
      </w:pPr>
    </w:p>
    <w:p w14:paraId="6E2A349C" w14:textId="77777777" w:rsidR="00D951AC" w:rsidRPr="001E6DFC" w:rsidRDefault="00D951AC" w:rsidP="00FD6520">
      <w:pPr>
        <w:spacing w:after="0" w:line="240" w:lineRule="auto"/>
        <w:jc w:val="center"/>
        <w:rPr>
          <w:rFonts w:ascii="Times New Roman" w:eastAsiaTheme="minorEastAsia" w:hAnsi="Times New Roman" w:cs="Times New Roman"/>
          <w:b/>
          <w:sz w:val="28"/>
          <w:szCs w:val="24"/>
          <w:lang w:eastAsia="ru-RU"/>
        </w:rPr>
      </w:pPr>
    </w:p>
    <w:p w14:paraId="5BE2EB91" w14:textId="77777777" w:rsidR="00FD6520" w:rsidRPr="0079140A" w:rsidRDefault="0066525E" w:rsidP="00FD6520">
      <w:pPr>
        <w:spacing w:after="0" w:line="240" w:lineRule="auto"/>
        <w:jc w:val="center"/>
        <w:rPr>
          <w:rFonts w:ascii="Times New Roman" w:eastAsiaTheme="minorEastAsia" w:hAnsi="Times New Roman" w:cs="Times New Roman"/>
          <w:b/>
          <w:sz w:val="28"/>
          <w:szCs w:val="24"/>
          <w:lang w:eastAsia="ru-RU"/>
        </w:rPr>
      </w:pPr>
      <w:r w:rsidRPr="0079140A">
        <w:rPr>
          <w:rFonts w:ascii="Times New Roman" w:eastAsiaTheme="minorEastAsia" w:hAnsi="Times New Roman" w:cs="Times New Roman"/>
          <w:b/>
          <w:sz w:val="28"/>
          <w:szCs w:val="24"/>
          <w:lang w:eastAsia="ru-RU"/>
        </w:rPr>
        <w:t>Задача №</w:t>
      </w:r>
      <w:r w:rsidR="00E737BE">
        <w:rPr>
          <w:rFonts w:ascii="Times New Roman" w:eastAsiaTheme="minorEastAsia" w:hAnsi="Times New Roman" w:cs="Times New Roman"/>
          <w:b/>
          <w:sz w:val="28"/>
          <w:szCs w:val="24"/>
          <w:lang w:eastAsia="ru-RU"/>
        </w:rPr>
        <w:t>4</w:t>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r>
      <w:r w:rsidRPr="0079140A">
        <w:rPr>
          <w:rFonts w:ascii="Times New Roman" w:eastAsiaTheme="minorEastAsia" w:hAnsi="Times New Roman" w:cs="Times New Roman"/>
          <w:b/>
          <w:sz w:val="28"/>
          <w:szCs w:val="24"/>
          <w:lang w:eastAsia="ru-RU"/>
        </w:rPr>
        <w:tab/>
        <w:t xml:space="preserve">           </w:t>
      </w:r>
      <w:r w:rsidR="00FD6520" w:rsidRPr="0079140A">
        <w:rPr>
          <w:rFonts w:ascii="Times New Roman" w:eastAsiaTheme="minorEastAsia" w:hAnsi="Times New Roman" w:cs="Times New Roman"/>
          <w:b/>
          <w:sz w:val="28"/>
          <w:szCs w:val="24"/>
          <w:lang w:eastAsia="ru-RU"/>
        </w:rPr>
        <w:tab/>
      </w:r>
      <w:r w:rsidR="00FD6520" w:rsidRPr="0079140A">
        <w:rPr>
          <w:rFonts w:ascii="Times New Roman" w:eastAsiaTheme="minorEastAsia" w:hAnsi="Times New Roman" w:cs="Times New Roman"/>
          <w:b/>
          <w:sz w:val="28"/>
          <w:szCs w:val="24"/>
          <w:lang w:eastAsia="ru-RU"/>
        </w:rPr>
        <w:tab/>
      </w:r>
      <w:r w:rsidR="00FD6520" w:rsidRPr="0079140A">
        <w:rPr>
          <w:rFonts w:ascii="Times New Roman" w:eastAsiaTheme="minorEastAsia" w:hAnsi="Times New Roman" w:cs="Times New Roman"/>
          <w:b/>
          <w:sz w:val="28"/>
          <w:szCs w:val="24"/>
          <w:lang w:eastAsia="ru-RU"/>
        </w:rPr>
        <w:tab/>
      </w:r>
      <w:r w:rsidR="00E737BE">
        <w:rPr>
          <w:rFonts w:ascii="Times New Roman" w:eastAsiaTheme="minorEastAsia" w:hAnsi="Times New Roman" w:cs="Times New Roman"/>
          <w:b/>
          <w:sz w:val="28"/>
          <w:szCs w:val="24"/>
          <w:lang w:eastAsia="ru-RU"/>
        </w:rPr>
        <w:t>2</w:t>
      </w:r>
      <w:r w:rsidR="00FD6520" w:rsidRPr="0079140A">
        <w:rPr>
          <w:rFonts w:ascii="Times New Roman" w:eastAsiaTheme="minorEastAsia" w:hAnsi="Times New Roman" w:cs="Times New Roman"/>
          <w:b/>
          <w:sz w:val="28"/>
          <w:szCs w:val="24"/>
          <w:lang w:eastAsia="ru-RU"/>
        </w:rPr>
        <w:t>0 баллов</w:t>
      </w:r>
    </w:p>
    <w:p w14:paraId="2B73EE0C" w14:textId="77777777" w:rsidR="00FD6520" w:rsidRPr="002938FC" w:rsidRDefault="00FD6520" w:rsidP="00FD6520">
      <w:pPr>
        <w:spacing w:after="0" w:line="240" w:lineRule="auto"/>
        <w:jc w:val="center"/>
        <w:rPr>
          <w:rFonts w:ascii="Times New Roman" w:eastAsiaTheme="minorEastAsia" w:hAnsi="Times New Roman" w:cs="Times New Roman"/>
          <w:b/>
          <w:sz w:val="24"/>
          <w:szCs w:val="24"/>
          <w:lang w:eastAsia="ru-RU"/>
        </w:rPr>
      </w:pPr>
    </w:p>
    <w:p w14:paraId="6CE7937A"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Период:</w:t>
      </w:r>
      <w:r w:rsidRPr="001E6DFC">
        <w:rPr>
          <w:rFonts w:ascii="Times New Roman" w:eastAsia="Times New Roman" w:hAnsi="Times New Roman" w:cs="Times New Roman"/>
          <w:sz w:val="24"/>
          <w:szCs w:val="24"/>
          <w:lang w:eastAsia="ru-RU"/>
        </w:rPr>
        <w:t xml:space="preserve"> 2024 год</w:t>
      </w:r>
    </w:p>
    <w:p w14:paraId="0B11A8C8"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b/>
          <w:sz w:val="24"/>
          <w:szCs w:val="24"/>
          <w:lang w:eastAsia="ru-RU"/>
        </w:rPr>
        <w:t>Ед. измерения:</w:t>
      </w:r>
      <w:r w:rsidRPr="001E6DFC">
        <w:rPr>
          <w:rFonts w:ascii="Times New Roman" w:eastAsia="Times New Roman" w:hAnsi="Times New Roman" w:cs="Times New Roman"/>
          <w:sz w:val="24"/>
          <w:szCs w:val="24"/>
          <w:lang w:eastAsia="ru-RU"/>
        </w:rPr>
        <w:t xml:space="preserve"> тенге</w:t>
      </w:r>
    </w:p>
    <w:p w14:paraId="3F84C511"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p>
    <w:p w14:paraId="6388F0CB"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ТОО «Июнь-2», применяющий общеустановленный режим налогообложения, имеет в своем штате следующих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134"/>
        <w:gridCol w:w="1804"/>
        <w:gridCol w:w="1974"/>
        <w:gridCol w:w="3539"/>
      </w:tblGrid>
      <w:tr w:rsidR="001E6DFC" w:rsidRPr="001E6DFC" w14:paraId="18519C1E" w14:textId="77777777" w:rsidTr="006529B5">
        <w:tc>
          <w:tcPr>
            <w:tcW w:w="496" w:type="dxa"/>
            <w:vMerge w:val="restart"/>
            <w:vAlign w:val="center"/>
          </w:tcPr>
          <w:p w14:paraId="178A90DD"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w:t>
            </w:r>
          </w:p>
        </w:tc>
        <w:tc>
          <w:tcPr>
            <w:tcW w:w="2134" w:type="dxa"/>
            <w:vMerge w:val="restart"/>
            <w:vAlign w:val="center"/>
          </w:tcPr>
          <w:p w14:paraId="39E41E17"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Ф.И.О. работника</w:t>
            </w:r>
          </w:p>
        </w:tc>
        <w:tc>
          <w:tcPr>
            <w:tcW w:w="1804" w:type="dxa"/>
            <w:vMerge w:val="restart"/>
            <w:vAlign w:val="center"/>
          </w:tcPr>
          <w:p w14:paraId="7F632DD8"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Должность</w:t>
            </w:r>
          </w:p>
        </w:tc>
        <w:tc>
          <w:tcPr>
            <w:tcW w:w="1974" w:type="dxa"/>
            <w:vMerge w:val="restart"/>
          </w:tcPr>
          <w:p w14:paraId="1AE2C157"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Дата </w:t>
            </w:r>
          </w:p>
          <w:p w14:paraId="081FE27A"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рождения</w:t>
            </w:r>
          </w:p>
        </w:tc>
        <w:tc>
          <w:tcPr>
            <w:tcW w:w="3539" w:type="dxa"/>
          </w:tcPr>
          <w:p w14:paraId="4A401AD1"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Начисленная заработная плата (октябрь 2024 год)</w:t>
            </w:r>
          </w:p>
        </w:tc>
      </w:tr>
      <w:tr w:rsidR="001E6DFC" w:rsidRPr="001E6DFC" w14:paraId="6F0643FD" w14:textId="77777777" w:rsidTr="006529B5">
        <w:trPr>
          <w:trHeight w:val="64"/>
        </w:trPr>
        <w:tc>
          <w:tcPr>
            <w:tcW w:w="496" w:type="dxa"/>
            <w:vMerge/>
          </w:tcPr>
          <w:p w14:paraId="0DDEFCB9"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p>
        </w:tc>
        <w:tc>
          <w:tcPr>
            <w:tcW w:w="2134" w:type="dxa"/>
            <w:vMerge/>
          </w:tcPr>
          <w:p w14:paraId="3E92062C"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p>
        </w:tc>
        <w:tc>
          <w:tcPr>
            <w:tcW w:w="1804" w:type="dxa"/>
            <w:vMerge/>
          </w:tcPr>
          <w:p w14:paraId="03038BF9"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p>
        </w:tc>
        <w:tc>
          <w:tcPr>
            <w:tcW w:w="1974" w:type="dxa"/>
            <w:vMerge/>
          </w:tcPr>
          <w:p w14:paraId="3A1D7599"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p>
        </w:tc>
        <w:tc>
          <w:tcPr>
            <w:tcW w:w="3539" w:type="dxa"/>
          </w:tcPr>
          <w:p w14:paraId="17353385"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октябрь</w:t>
            </w:r>
          </w:p>
        </w:tc>
      </w:tr>
      <w:tr w:rsidR="001E6DFC" w:rsidRPr="001E6DFC" w14:paraId="07164383" w14:textId="77777777" w:rsidTr="006529B5">
        <w:tc>
          <w:tcPr>
            <w:tcW w:w="496" w:type="dxa"/>
          </w:tcPr>
          <w:p w14:paraId="5E6B3679"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w:t>
            </w:r>
          </w:p>
        </w:tc>
        <w:tc>
          <w:tcPr>
            <w:tcW w:w="2134" w:type="dxa"/>
          </w:tcPr>
          <w:p w14:paraId="521599A5"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Есенов А.С.</w:t>
            </w:r>
          </w:p>
        </w:tc>
        <w:tc>
          <w:tcPr>
            <w:tcW w:w="1804" w:type="dxa"/>
          </w:tcPr>
          <w:p w14:paraId="21B4390B"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Директор</w:t>
            </w:r>
          </w:p>
        </w:tc>
        <w:tc>
          <w:tcPr>
            <w:tcW w:w="1974" w:type="dxa"/>
          </w:tcPr>
          <w:p w14:paraId="19FD1644"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25.01.1985</w:t>
            </w:r>
          </w:p>
        </w:tc>
        <w:tc>
          <w:tcPr>
            <w:tcW w:w="3539" w:type="dxa"/>
          </w:tcPr>
          <w:p w14:paraId="1D4BFC2E"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350 000</w:t>
            </w:r>
          </w:p>
        </w:tc>
      </w:tr>
      <w:tr w:rsidR="001E6DFC" w:rsidRPr="001E6DFC" w14:paraId="6281A1B2" w14:textId="77777777" w:rsidTr="006529B5">
        <w:tc>
          <w:tcPr>
            <w:tcW w:w="496" w:type="dxa"/>
          </w:tcPr>
          <w:p w14:paraId="7C28A10C"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w:t>
            </w:r>
          </w:p>
        </w:tc>
        <w:tc>
          <w:tcPr>
            <w:tcW w:w="2134" w:type="dxa"/>
          </w:tcPr>
          <w:p w14:paraId="3DB74CDC"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Тен А.Т.</w:t>
            </w:r>
          </w:p>
        </w:tc>
        <w:tc>
          <w:tcPr>
            <w:tcW w:w="1804" w:type="dxa"/>
          </w:tcPr>
          <w:p w14:paraId="3C0C655F"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Бухгалтер</w:t>
            </w:r>
          </w:p>
        </w:tc>
        <w:tc>
          <w:tcPr>
            <w:tcW w:w="1974" w:type="dxa"/>
          </w:tcPr>
          <w:p w14:paraId="4299B1FF"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10.10.1974</w:t>
            </w:r>
          </w:p>
        </w:tc>
        <w:tc>
          <w:tcPr>
            <w:tcW w:w="3539" w:type="dxa"/>
          </w:tcPr>
          <w:p w14:paraId="1D4E5E3A"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274 000</w:t>
            </w:r>
          </w:p>
        </w:tc>
      </w:tr>
      <w:tr w:rsidR="001E6DFC" w:rsidRPr="001E6DFC" w14:paraId="25D33FA6" w14:textId="77777777" w:rsidTr="006529B5">
        <w:tc>
          <w:tcPr>
            <w:tcW w:w="496" w:type="dxa"/>
          </w:tcPr>
          <w:p w14:paraId="22252692"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3.</w:t>
            </w:r>
          </w:p>
        </w:tc>
        <w:tc>
          <w:tcPr>
            <w:tcW w:w="2134" w:type="dxa"/>
          </w:tcPr>
          <w:p w14:paraId="06458104"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Аханов В.В.</w:t>
            </w:r>
          </w:p>
        </w:tc>
        <w:tc>
          <w:tcPr>
            <w:tcW w:w="1804" w:type="dxa"/>
          </w:tcPr>
          <w:p w14:paraId="33731EFE"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 xml:space="preserve">Менеджер </w:t>
            </w:r>
          </w:p>
        </w:tc>
        <w:tc>
          <w:tcPr>
            <w:tcW w:w="1974" w:type="dxa"/>
          </w:tcPr>
          <w:p w14:paraId="6278B403"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14.04.2000</w:t>
            </w:r>
          </w:p>
        </w:tc>
        <w:tc>
          <w:tcPr>
            <w:tcW w:w="3539" w:type="dxa"/>
          </w:tcPr>
          <w:p w14:paraId="4B9ECAB4"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230 000</w:t>
            </w:r>
          </w:p>
        </w:tc>
      </w:tr>
      <w:tr w:rsidR="001E6DFC" w:rsidRPr="001E6DFC" w14:paraId="789E977A" w14:textId="77777777" w:rsidTr="006529B5">
        <w:tc>
          <w:tcPr>
            <w:tcW w:w="496" w:type="dxa"/>
          </w:tcPr>
          <w:p w14:paraId="343D7821"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4.</w:t>
            </w:r>
          </w:p>
        </w:tc>
        <w:tc>
          <w:tcPr>
            <w:tcW w:w="2134" w:type="dxa"/>
          </w:tcPr>
          <w:p w14:paraId="35366600"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Алиева С.С.</w:t>
            </w:r>
          </w:p>
        </w:tc>
        <w:tc>
          <w:tcPr>
            <w:tcW w:w="1804" w:type="dxa"/>
          </w:tcPr>
          <w:p w14:paraId="02F3E9F1" w14:textId="77777777" w:rsidR="001E6DFC" w:rsidRPr="001E6DFC" w:rsidRDefault="001E6DFC" w:rsidP="001E6DFC">
            <w:pPr>
              <w:tabs>
                <w:tab w:val="num" w:pos="900"/>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Секретарь</w:t>
            </w:r>
          </w:p>
        </w:tc>
        <w:tc>
          <w:tcPr>
            <w:tcW w:w="1974" w:type="dxa"/>
          </w:tcPr>
          <w:p w14:paraId="62627128"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28.02.2001</w:t>
            </w:r>
          </w:p>
        </w:tc>
        <w:tc>
          <w:tcPr>
            <w:tcW w:w="3539" w:type="dxa"/>
          </w:tcPr>
          <w:p w14:paraId="759BE49F" w14:textId="77777777" w:rsidR="001E6DFC" w:rsidRPr="001E6DFC" w:rsidRDefault="001E6DFC" w:rsidP="001E6DFC">
            <w:pPr>
              <w:tabs>
                <w:tab w:val="num" w:pos="900"/>
              </w:tabs>
              <w:spacing w:after="0" w:line="240" w:lineRule="auto"/>
              <w:jc w:val="center"/>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85 000</w:t>
            </w:r>
          </w:p>
        </w:tc>
      </w:tr>
    </w:tbl>
    <w:p w14:paraId="77261CED"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При этом</w:t>
      </w:r>
      <w:r w:rsidRPr="001E6DFC">
        <w:rPr>
          <w:rFonts w:ascii="Times New Roman" w:eastAsia="Times New Roman" w:hAnsi="Times New Roman" w:cs="Times New Roman"/>
          <w:sz w:val="24"/>
          <w:szCs w:val="24"/>
          <w:lang w:val="kk-KZ" w:eastAsia="ru-RU"/>
        </w:rPr>
        <w:t xml:space="preserve"> </w:t>
      </w:r>
      <w:r w:rsidRPr="001E6DFC">
        <w:rPr>
          <w:rFonts w:ascii="Times New Roman" w:eastAsia="Times New Roman" w:hAnsi="Times New Roman" w:cs="Times New Roman"/>
          <w:sz w:val="24"/>
          <w:szCs w:val="24"/>
          <w:lang w:eastAsia="ru-RU"/>
        </w:rPr>
        <w:t>имеется информация, что:</w:t>
      </w:r>
    </w:p>
    <w:p w14:paraId="0C30A8D0" w14:textId="77777777" w:rsidR="001E6DFC" w:rsidRPr="001E6DFC" w:rsidRDefault="001E6DFC" w:rsidP="00810A1F">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Есенову А.С. в октябре начислены дивиденды при распределении чистого дохода в сумме 30 000 000 тенге. Справочно:  Есенов А.С. является единственным учредителем юридического лица.</w:t>
      </w:r>
    </w:p>
    <w:p w14:paraId="41C8D8A7" w14:textId="77777777" w:rsidR="001E6DFC" w:rsidRPr="001E6DFC" w:rsidRDefault="001E6DFC" w:rsidP="00810A1F">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Тен А.Т. обратился с заявлением к руководству, в котором изложил просьбу оплатить расходы по его операции в размере 2 180 тыс. тенге, по которому было принято положительное решение.</w:t>
      </w:r>
    </w:p>
    <w:p w14:paraId="512C5522" w14:textId="77777777" w:rsidR="001E6DFC" w:rsidRPr="001E6DFC" w:rsidRDefault="001E6DFC" w:rsidP="00810A1F">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Аханову В.В.  дополнительно к окладу выплачена компенсация за неиспользованный отпуск в размере 165 730 тенге.</w:t>
      </w:r>
    </w:p>
    <w:p w14:paraId="2CCAEAB8" w14:textId="77777777" w:rsidR="001E6DFC" w:rsidRPr="001E6DFC" w:rsidRDefault="001E6DFC" w:rsidP="00810A1F">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Алиева С.С. принята на работу 21 октября 2024 года.</w:t>
      </w:r>
    </w:p>
    <w:p w14:paraId="7F9B67DC" w14:textId="77777777" w:rsidR="001E6DFC" w:rsidRPr="001E6DFC" w:rsidRDefault="001E6DFC" w:rsidP="001E6DFC">
      <w:pPr>
        <w:spacing w:after="0" w:line="240" w:lineRule="auto"/>
        <w:jc w:val="both"/>
        <w:rPr>
          <w:rFonts w:ascii="Times New Roman" w:eastAsia="Times New Roman" w:hAnsi="Times New Roman" w:cs="Times New Roman"/>
          <w:sz w:val="24"/>
          <w:szCs w:val="24"/>
          <w:lang w:eastAsia="ru-RU"/>
        </w:rPr>
      </w:pPr>
      <w:r w:rsidRPr="001E6DFC">
        <w:rPr>
          <w:rFonts w:ascii="Times New Roman" w:eastAsia="Times New Roman" w:hAnsi="Times New Roman" w:cs="Times New Roman"/>
          <w:sz w:val="24"/>
          <w:szCs w:val="24"/>
          <w:lang w:eastAsia="ru-RU"/>
        </w:rPr>
        <w:t>Выплата заработной платы производится в последнее число месяца. Заявление на налоговый вычет от работников имеется, подтверждающие документы представлены.</w:t>
      </w:r>
    </w:p>
    <w:p w14:paraId="177050E4" w14:textId="77777777" w:rsidR="00810A1F" w:rsidRDefault="00810A1F" w:rsidP="001E6DFC">
      <w:pPr>
        <w:spacing w:after="0" w:line="240" w:lineRule="auto"/>
        <w:jc w:val="both"/>
        <w:rPr>
          <w:rFonts w:ascii="Times New Roman" w:eastAsia="Times New Roman" w:hAnsi="Times New Roman" w:cs="Times New Roman"/>
          <w:b/>
          <w:sz w:val="24"/>
          <w:szCs w:val="24"/>
          <w:lang w:eastAsia="ru-RU"/>
        </w:rPr>
      </w:pPr>
    </w:p>
    <w:p w14:paraId="07EC6D05" w14:textId="4ADBF7AB" w:rsidR="001E6DFC" w:rsidRDefault="001E6DFC" w:rsidP="001E6DFC">
      <w:pPr>
        <w:spacing w:after="0" w:line="240" w:lineRule="auto"/>
        <w:jc w:val="both"/>
        <w:rPr>
          <w:rFonts w:ascii="Times New Roman" w:eastAsia="Times New Roman" w:hAnsi="Times New Roman" w:cs="Times New Roman"/>
          <w:b/>
          <w:sz w:val="24"/>
          <w:szCs w:val="24"/>
          <w:lang w:eastAsia="ru-RU"/>
        </w:rPr>
      </w:pPr>
      <w:r w:rsidRPr="001E6DFC">
        <w:rPr>
          <w:rFonts w:ascii="Times New Roman" w:eastAsia="Times New Roman" w:hAnsi="Times New Roman" w:cs="Times New Roman"/>
          <w:b/>
          <w:sz w:val="24"/>
          <w:szCs w:val="24"/>
          <w:lang w:eastAsia="ru-RU"/>
        </w:rPr>
        <w:t xml:space="preserve">Требуется: </w:t>
      </w:r>
    </w:p>
    <w:p w14:paraId="73B947D7" w14:textId="77777777" w:rsidR="00810A1F" w:rsidRPr="001E6DFC" w:rsidRDefault="00810A1F" w:rsidP="001E6DFC">
      <w:pPr>
        <w:spacing w:after="0" w:line="240" w:lineRule="auto"/>
        <w:jc w:val="both"/>
        <w:rPr>
          <w:rFonts w:ascii="Times New Roman" w:eastAsia="Times New Roman" w:hAnsi="Times New Roman" w:cs="Times New Roman"/>
          <w:b/>
          <w:sz w:val="24"/>
          <w:szCs w:val="24"/>
          <w:lang w:eastAsia="ru-RU"/>
        </w:rPr>
      </w:pPr>
    </w:p>
    <w:p w14:paraId="141F034E"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доходы, облагаемые у источника выплаты в разрезе каждого дохода;</w:t>
      </w:r>
    </w:p>
    <w:p w14:paraId="04CE7A71" w14:textId="77777777" w:rsidR="001E6DFC" w:rsidRPr="001E6DFC" w:rsidRDefault="001E6DFC" w:rsidP="00810A1F">
      <w:pPr>
        <w:numPr>
          <w:ilvl w:val="0"/>
          <w:numId w:val="11"/>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Определить доходы работника, являющиеся объектом для исчисления социальных платежей;</w:t>
      </w:r>
    </w:p>
    <w:p w14:paraId="003BEFE3"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Исчислите социальные платежи;</w:t>
      </w:r>
    </w:p>
    <w:p w14:paraId="166E78BC"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Укажите предельные размеры при исчислении налогов и социальных платежей</w:t>
      </w:r>
    </w:p>
    <w:p w14:paraId="271A90A7"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Укажите порядок налогообложения дивидендов получаемых физическими лицами;</w:t>
      </w:r>
    </w:p>
    <w:p w14:paraId="412C1C08" w14:textId="77777777" w:rsidR="001E6DFC" w:rsidRPr="001E6DFC" w:rsidRDefault="001E6DFC" w:rsidP="00810A1F">
      <w:pPr>
        <w:numPr>
          <w:ilvl w:val="0"/>
          <w:numId w:val="11"/>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 xml:space="preserve">Определить размер налоговых вычетов для целей исчисления индивидуального подоходного налога; </w:t>
      </w:r>
    </w:p>
    <w:p w14:paraId="543C4841"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Исчислить индивидуальный подоходный налог и социальный налог;</w:t>
      </w:r>
    </w:p>
    <w:p w14:paraId="27ACCE4A" w14:textId="77777777" w:rsidR="001E6DFC" w:rsidRPr="001E6DFC" w:rsidRDefault="001E6DFC" w:rsidP="001E6DFC">
      <w:pPr>
        <w:numPr>
          <w:ilvl w:val="0"/>
          <w:numId w:val="11"/>
        </w:numPr>
        <w:tabs>
          <w:tab w:val="left" w:pos="284"/>
        </w:tabs>
        <w:spacing w:after="0" w:line="240" w:lineRule="auto"/>
        <w:ind w:hanging="72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 xml:space="preserve">Укажите срок представления и форму налоговой отчетности </w:t>
      </w:r>
    </w:p>
    <w:p w14:paraId="2B72BD35" w14:textId="77777777" w:rsidR="001E6DFC" w:rsidRPr="001E6DFC" w:rsidRDefault="001E6DFC" w:rsidP="00810A1F">
      <w:pPr>
        <w:numPr>
          <w:ilvl w:val="0"/>
          <w:numId w:val="11"/>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1E6DFC">
        <w:rPr>
          <w:rFonts w:ascii="Times New Roman" w:eastAsia="Times New Roman" w:hAnsi="Times New Roman" w:cs="Times New Roman"/>
          <w:b/>
          <w:bCs/>
          <w:sz w:val="24"/>
          <w:szCs w:val="24"/>
          <w:lang w:eastAsia="ru-RU"/>
        </w:rPr>
        <w:t>Укажите сроки уплаты налогов и социальных платежей облагаемых у источника выплаты.</w:t>
      </w:r>
    </w:p>
    <w:p w14:paraId="0439A156" w14:textId="77777777" w:rsidR="00303D75" w:rsidRPr="00810A1F" w:rsidRDefault="00303D75" w:rsidP="001E6DFC">
      <w:pPr>
        <w:spacing w:after="0" w:line="240" w:lineRule="auto"/>
        <w:jc w:val="both"/>
        <w:rPr>
          <w:rFonts w:ascii="Times New Roman" w:eastAsia="Times New Roman" w:hAnsi="Times New Roman" w:cs="Times New Roman"/>
          <w:b/>
          <w:bCs/>
          <w:sz w:val="24"/>
          <w:szCs w:val="24"/>
          <w:lang w:eastAsia="ru-RU"/>
        </w:rPr>
      </w:pPr>
    </w:p>
    <w:sectPr w:rsidR="00303D75" w:rsidRPr="00810A1F" w:rsidSect="00542B92">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584"/>
    <w:multiLevelType w:val="hybridMultilevel"/>
    <w:tmpl w:val="914A2F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A71DB8"/>
    <w:multiLevelType w:val="hybridMultilevel"/>
    <w:tmpl w:val="313AE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4451D"/>
    <w:multiLevelType w:val="multilevel"/>
    <w:tmpl w:val="728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35B62"/>
    <w:multiLevelType w:val="multilevel"/>
    <w:tmpl w:val="1BBA2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06035"/>
    <w:multiLevelType w:val="hybridMultilevel"/>
    <w:tmpl w:val="15AA9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B95F4B"/>
    <w:multiLevelType w:val="hybridMultilevel"/>
    <w:tmpl w:val="1E2E5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6345D1"/>
    <w:multiLevelType w:val="multilevel"/>
    <w:tmpl w:val="397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F31DC"/>
    <w:multiLevelType w:val="hybridMultilevel"/>
    <w:tmpl w:val="2F14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6228DD"/>
    <w:multiLevelType w:val="hybridMultilevel"/>
    <w:tmpl w:val="2BD27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057E1"/>
    <w:multiLevelType w:val="hybridMultilevel"/>
    <w:tmpl w:val="491C1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561D98"/>
    <w:multiLevelType w:val="hybridMultilevel"/>
    <w:tmpl w:val="FB7E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F42358"/>
    <w:multiLevelType w:val="hybridMultilevel"/>
    <w:tmpl w:val="1C3697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18E1F63"/>
    <w:multiLevelType w:val="hybridMultilevel"/>
    <w:tmpl w:val="C360E26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num w:numId="1">
    <w:abstractNumId w:val="8"/>
  </w:num>
  <w:num w:numId="2">
    <w:abstractNumId w:val="9"/>
  </w:num>
  <w:num w:numId="3">
    <w:abstractNumId w:val="0"/>
  </w:num>
  <w:num w:numId="4">
    <w:abstractNumId w:val="11"/>
  </w:num>
  <w:num w:numId="5">
    <w:abstractNumId w:val="4"/>
  </w:num>
  <w:num w:numId="6">
    <w:abstractNumId w:val="2"/>
  </w:num>
  <w:num w:numId="7">
    <w:abstractNumId w:val="7"/>
  </w:num>
  <w:num w:numId="8">
    <w:abstractNumId w:val="1"/>
  </w:num>
  <w:num w:numId="9">
    <w:abstractNumId w:val="13"/>
  </w:num>
  <w:num w:numId="10">
    <w:abstractNumId w:val="12"/>
  </w:num>
  <w:num w:numId="11">
    <w:abstractNumId w:val="6"/>
  </w:num>
  <w:num w:numId="12">
    <w:abstractNumId w:val="3"/>
  </w:num>
  <w:num w:numId="13">
    <w:abstractNumId w:val="10"/>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46E8C"/>
    <w:rsid w:val="000526E7"/>
    <w:rsid w:val="000903A5"/>
    <w:rsid w:val="000B10A5"/>
    <w:rsid w:val="000B470F"/>
    <w:rsid w:val="000C1F05"/>
    <w:rsid w:val="000E64A0"/>
    <w:rsid w:val="000E69FD"/>
    <w:rsid w:val="00101CBC"/>
    <w:rsid w:val="00106203"/>
    <w:rsid w:val="0010773C"/>
    <w:rsid w:val="00127FB5"/>
    <w:rsid w:val="0013099F"/>
    <w:rsid w:val="00153708"/>
    <w:rsid w:val="001555C4"/>
    <w:rsid w:val="00157E13"/>
    <w:rsid w:val="001733E2"/>
    <w:rsid w:val="001760A1"/>
    <w:rsid w:val="001920D2"/>
    <w:rsid w:val="00192855"/>
    <w:rsid w:val="0019540C"/>
    <w:rsid w:val="001A3963"/>
    <w:rsid w:val="001C1292"/>
    <w:rsid w:val="001C4C1B"/>
    <w:rsid w:val="001E6D51"/>
    <w:rsid w:val="001E6DFC"/>
    <w:rsid w:val="002062D8"/>
    <w:rsid w:val="002133C5"/>
    <w:rsid w:val="00230B7A"/>
    <w:rsid w:val="00231224"/>
    <w:rsid w:val="00283A0B"/>
    <w:rsid w:val="002866D6"/>
    <w:rsid w:val="002938FC"/>
    <w:rsid w:val="002C090F"/>
    <w:rsid w:val="00303D75"/>
    <w:rsid w:val="003300FC"/>
    <w:rsid w:val="00332B9C"/>
    <w:rsid w:val="00337388"/>
    <w:rsid w:val="00345650"/>
    <w:rsid w:val="00383902"/>
    <w:rsid w:val="00390C69"/>
    <w:rsid w:val="00394FF6"/>
    <w:rsid w:val="00396C99"/>
    <w:rsid w:val="003A17CE"/>
    <w:rsid w:val="003D0368"/>
    <w:rsid w:val="003E6055"/>
    <w:rsid w:val="004026CE"/>
    <w:rsid w:val="00453B97"/>
    <w:rsid w:val="004624A0"/>
    <w:rsid w:val="00481308"/>
    <w:rsid w:val="004C241C"/>
    <w:rsid w:val="004D60AB"/>
    <w:rsid w:val="005003E7"/>
    <w:rsid w:val="00512C64"/>
    <w:rsid w:val="0052505E"/>
    <w:rsid w:val="005305A5"/>
    <w:rsid w:val="00542B92"/>
    <w:rsid w:val="005550BC"/>
    <w:rsid w:val="0057442E"/>
    <w:rsid w:val="00575101"/>
    <w:rsid w:val="005C21E0"/>
    <w:rsid w:val="005D2037"/>
    <w:rsid w:val="005E0602"/>
    <w:rsid w:val="00612EDB"/>
    <w:rsid w:val="00633110"/>
    <w:rsid w:val="0066525E"/>
    <w:rsid w:val="00682989"/>
    <w:rsid w:val="00691CB5"/>
    <w:rsid w:val="006C0FF4"/>
    <w:rsid w:val="006D456B"/>
    <w:rsid w:val="006F0807"/>
    <w:rsid w:val="007030BA"/>
    <w:rsid w:val="0071049B"/>
    <w:rsid w:val="00724EC2"/>
    <w:rsid w:val="007278BF"/>
    <w:rsid w:val="00736972"/>
    <w:rsid w:val="00761C91"/>
    <w:rsid w:val="0079083D"/>
    <w:rsid w:val="0079140A"/>
    <w:rsid w:val="007A657F"/>
    <w:rsid w:val="007E4118"/>
    <w:rsid w:val="007E5C1D"/>
    <w:rsid w:val="00810A0F"/>
    <w:rsid w:val="00810A1F"/>
    <w:rsid w:val="00851264"/>
    <w:rsid w:val="00855FE3"/>
    <w:rsid w:val="008B148B"/>
    <w:rsid w:val="00966000"/>
    <w:rsid w:val="009E5CE1"/>
    <w:rsid w:val="009F5F9D"/>
    <w:rsid w:val="009F685D"/>
    <w:rsid w:val="00A00CC1"/>
    <w:rsid w:val="00A05A6A"/>
    <w:rsid w:val="00A73371"/>
    <w:rsid w:val="00A76F0F"/>
    <w:rsid w:val="00A91978"/>
    <w:rsid w:val="00A96CDC"/>
    <w:rsid w:val="00AC5DC9"/>
    <w:rsid w:val="00AD16F9"/>
    <w:rsid w:val="00AD7754"/>
    <w:rsid w:val="00AF30A3"/>
    <w:rsid w:val="00B050C5"/>
    <w:rsid w:val="00B149B7"/>
    <w:rsid w:val="00B23575"/>
    <w:rsid w:val="00B27BBA"/>
    <w:rsid w:val="00B51826"/>
    <w:rsid w:val="00B90327"/>
    <w:rsid w:val="00B91EBA"/>
    <w:rsid w:val="00BB51F9"/>
    <w:rsid w:val="00BB7EBA"/>
    <w:rsid w:val="00BC2612"/>
    <w:rsid w:val="00BE248E"/>
    <w:rsid w:val="00C128B9"/>
    <w:rsid w:val="00C1296B"/>
    <w:rsid w:val="00C211AA"/>
    <w:rsid w:val="00C64A3A"/>
    <w:rsid w:val="00C6640C"/>
    <w:rsid w:val="00C718C7"/>
    <w:rsid w:val="00C91100"/>
    <w:rsid w:val="00CC0285"/>
    <w:rsid w:val="00CE28B9"/>
    <w:rsid w:val="00CF6AA4"/>
    <w:rsid w:val="00D37B18"/>
    <w:rsid w:val="00D5144F"/>
    <w:rsid w:val="00D81236"/>
    <w:rsid w:val="00D87541"/>
    <w:rsid w:val="00D951AC"/>
    <w:rsid w:val="00DC2061"/>
    <w:rsid w:val="00DD5CDB"/>
    <w:rsid w:val="00E00C5C"/>
    <w:rsid w:val="00E041CC"/>
    <w:rsid w:val="00E50DCC"/>
    <w:rsid w:val="00E51EBD"/>
    <w:rsid w:val="00E737BE"/>
    <w:rsid w:val="00EB4F63"/>
    <w:rsid w:val="00EB60EE"/>
    <w:rsid w:val="00EE2892"/>
    <w:rsid w:val="00EE3B79"/>
    <w:rsid w:val="00F0466C"/>
    <w:rsid w:val="00F12E11"/>
    <w:rsid w:val="00FD25CF"/>
    <w:rsid w:val="00FD6520"/>
    <w:rsid w:val="00FF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BE8B"/>
  <w15:docId w15:val="{5E4E4113-9777-4375-A27D-076F8BB8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6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table" w:customStyle="1" w:styleId="11">
    <w:name w:val="Сетка таблицы1"/>
    <w:basedOn w:val="a1"/>
    <w:next w:val="a6"/>
    <w:rsid w:val="00C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96C99"/>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next w:val="a6"/>
    <w:rsid w:val="00C1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EB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F5F9D"/>
    <w:rPr>
      <w:rFonts w:asciiTheme="majorHAnsi" w:eastAsiaTheme="majorEastAsia" w:hAnsiTheme="majorHAnsi" w:cstheme="majorBidi"/>
      <w:b/>
      <w:bCs/>
      <w:color w:val="4F81BD" w:themeColor="accent1"/>
    </w:rPr>
  </w:style>
  <w:style w:type="table" w:customStyle="1" w:styleId="4">
    <w:name w:val="Сетка таблицы4"/>
    <w:basedOn w:val="a1"/>
    <w:next w:val="a6"/>
    <w:rsid w:val="0015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6332-EB6A-4836-B369-9F719AF0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7</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51</cp:revision>
  <cp:lastPrinted>2021-09-24T03:23:00Z</cp:lastPrinted>
  <dcterms:created xsi:type="dcterms:W3CDTF">2020-10-09T09:57:00Z</dcterms:created>
  <dcterms:modified xsi:type="dcterms:W3CDTF">2025-04-04T10:23:00Z</dcterms:modified>
</cp:coreProperties>
</file>